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B9B048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82F85">
        <w:rPr>
          <w:rFonts w:ascii="Century" w:hAnsi="Century"/>
        </w:rPr>
        <w:t xml:space="preserve">28 veintiocho </w:t>
      </w:r>
      <w:r w:rsidR="008460AD" w:rsidRPr="008C214A">
        <w:rPr>
          <w:rFonts w:ascii="Century" w:hAnsi="Century"/>
        </w:rPr>
        <w:t xml:space="preserve">de </w:t>
      </w:r>
      <w:r w:rsidR="002322B0" w:rsidRPr="008C214A">
        <w:rPr>
          <w:rFonts w:ascii="Century" w:hAnsi="Century"/>
        </w:rPr>
        <w:t>e</w:t>
      </w:r>
      <w:r w:rsidR="008C214A">
        <w:rPr>
          <w:rFonts w:ascii="Century" w:hAnsi="Century"/>
        </w:rPr>
        <w:t>nero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4C49F2E4"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B223C">
        <w:rPr>
          <w:rFonts w:ascii="Century" w:hAnsi="Century"/>
          <w:b/>
        </w:rPr>
        <w:t>693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D00A4F">
        <w:rPr>
          <w:lang w:val="es-MX"/>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33A298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D73EC">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D73EC">
        <w:rPr>
          <w:rFonts w:ascii="Century" w:hAnsi="Century"/>
        </w:rPr>
        <w:t>374036 (tres siete cuatro cero tres seis</w:t>
      </w:r>
      <w:r w:rsidR="00E2150A">
        <w:rPr>
          <w:rFonts w:ascii="Century" w:hAnsi="Century"/>
        </w:rPr>
        <w:t>)</w:t>
      </w:r>
      <w:r w:rsidR="00B32FF9">
        <w:rPr>
          <w:rFonts w:ascii="Century" w:hAnsi="Century"/>
        </w:rPr>
        <w:t xml:space="preserve">, de fecha </w:t>
      </w:r>
      <w:r w:rsidR="006D73EC">
        <w:rPr>
          <w:rFonts w:ascii="Century" w:hAnsi="Century"/>
        </w:rPr>
        <w:t>15 quince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A9FC80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B223C" w:rsidRPr="00BB223C">
        <w:rPr>
          <w:rFonts w:ascii="Century" w:hAnsi="Century"/>
        </w:rPr>
        <w:t>27 veintisiete</w:t>
      </w:r>
      <w:r w:rsidR="00C1343B" w:rsidRPr="00BB223C">
        <w:rPr>
          <w:rFonts w:ascii="Century" w:hAnsi="Century"/>
        </w:rPr>
        <w:t xml:space="preserve"> de abril</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029847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B223C">
        <w:rPr>
          <w:rFonts w:ascii="Century" w:hAnsi="Century"/>
        </w:rPr>
        <w:t>24 veinticuatro</w:t>
      </w:r>
      <w:r w:rsidR="00C1343B">
        <w:rPr>
          <w:rFonts w:ascii="Century" w:hAnsi="Century"/>
        </w:rPr>
        <w:t xml:space="preserve"> de mayo</w:t>
      </w:r>
      <w:r w:rsidR="00F82F85">
        <w:rPr>
          <w:rFonts w:ascii="Century" w:hAnsi="Century"/>
        </w:rPr>
        <w:t xml:space="preserve"> del año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F82F85">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E3B08B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B223C">
        <w:rPr>
          <w:rFonts w:ascii="Century" w:hAnsi="Century"/>
        </w:rPr>
        <w:t>4 cuatro</w:t>
      </w:r>
      <w:r w:rsidR="00C1343B">
        <w:rPr>
          <w:rFonts w:ascii="Century" w:hAnsi="Century"/>
        </w:rPr>
        <w:t xml:space="preserve"> de ju</w:t>
      </w:r>
      <w:r w:rsidR="00BB223C">
        <w:rPr>
          <w:rFonts w:ascii="Century" w:hAnsi="Century"/>
        </w:rPr>
        <w:t>l</w:t>
      </w:r>
      <w:r w:rsidR="00C1343B">
        <w:rPr>
          <w:rFonts w:ascii="Century" w:hAnsi="Century"/>
        </w:rPr>
        <w:t>io</w:t>
      </w:r>
      <w:r w:rsidR="00D84836">
        <w:rPr>
          <w:rFonts w:ascii="Century" w:hAnsi="Century"/>
        </w:rPr>
        <w:t xml:space="preserve"> del año 2018 dos mil dieciocho, a las 1</w:t>
      </w:r>
      <w:r w:rsidR="00BB223C">
        <w:rPr>
          <w:rFonts w:ascii="Century" w:hAnsi="Century"/>
        </w:rPr>
        <w:t>4</w:t>
      </w:r>
      <w:r w:rsidR="00D84836">
        <w:rPr>
          <w:rFonts w:ascii="Century" w:hAnsi="Century"/>
        </w:rPr>
        <w:t>:</w:t>
      </w:r>
      <w:r w:rsidR="00BB223C">
        <w:rPr>
          <w:rFonts w:ascii="Century" w:hAnsi="Century"/>
        </w:rPr>
        <w:t>3</w:t>
      </w:r>
      <w:r w:rsidR="00D84836">
        <w:rPr>
          <w:rFonts w:ascii="Century" w:hAnsi="Century"/>
        </w:rPr>
        <w:t xml:space="preserve">0 </w:t>
      </w:r>
      <w:r w:rsidR="00BB223C">
        <w:rPr>
          <w:rFonts w:ascii="Century" w:hAnsi="Century"/>
        </w:rPr>
        <w:t xml:space="preserve">catorce </w:t>
      </w:r>
      <w:r w:rsidR="00D84836">
        <w:rPr>
          <w:rFonts w:ascii="Century" w:hAnsi="Century"/>
        </w:rPr>
        <w:t xml:space="preserve">horas con </w:t>
      </w:r>
      <w:r w:rsidR="00BB223C">
        <w:rPr>
          <w:rFonts w:ascii="Century" w:hAnsi="Century"/>
        </w:rPr>
        <w:t>treinta</w:t>
      </w:r>
      <w:r w:rsidR="00D84836">
        <w:rPr>
          <w:rFonts w:ascii="Century" w:hAnsi="Century"/>
        </w:rPr>
        <w:t xml:space="preserve"> minutos, se celebró la audiencia de alegatos, sin la asistencia de las partes, pasando los actos para dictar sent</w:t>
      </w:r>
      <w:r w:rsidR="00F82F85">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E3A818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6D73EC">
        <w:t>15 quince de marzo</w:t>
      </w:r>
      <w:r w:rsidR="00C11603">
        <w:t xml:space="preserve"> </w:t>
      </w:r>
      <w:r w:rsidR="0091672C">
        <w:t>del año 2018 dos mil dieciocho</w:t>
      </w:r>
      <w:r w:rsidR="00E07749">
        <w:t xml:space="preserve">, y </w:t>
      </w:r>
      <w:r w:rsidR="00BB07A0" w:rsidRPr="00EE5A55">
        <w:t xml:space="preserve">la demanda se presentó el </w:t>
      </w:r>
      <w:r w:rsidR="006D73EC">
        <w:t>25 veinticinco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BB223C">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1D6A7D5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D73EC">
        <w:rPr>
          <w:rFonts w:ascii="Century" w:hAnsi="Century" w:cs="Calibri"/>
        </w:rPr>
        <w:t>374036 (tres siete cuatro cero tres seis</w:t>
      </w:r>
      <w:r w:rsidR="00E2150A">
        <w:rPr>
          <w:rFonts w:ascii="Century" w:hAnsi="Century" w:cs="Calibri"/>
        </w:rPr>
        <w:t>)</w:t>
      </w:r>
      <w:r w:rsidR="00B32FF9">
        <w:rPr>
          <w:rFonts w:ascii="Century" w:hAnsi="Century" w:cs="Calibri"/>
        </w:rPr>
        <w:t xml:space="preserve">, de fecha </w:t>
      </w:r>
      <w:r w:rsidR="006D73EC">
        <w:rPr>
          <w:rFonts w:ascii="Century" w:hAnsi="Century" w:cs="Calibri"/>
        </w:rPr>
        <w:t>15 quince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07AE6539"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D00A4F">
        <w:rPr>
          <w:lang w:val="es-MX"/>
        </w:rPr>
        <w:t>(…)</w:t>
      </w:r>
      <w:r w:rsidR="00D00A4F">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D00A4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00A4F">
        <w:rPr>
          <w:lang w:val="es-MX"/>
        </w:rPr>
        <w:t>(…)</w:t>
      </w:r>
      <w:r>
        <w:t>. ---------</w:t>
      </w:r>
      <w:r w:rsidR="00F82F85">
        <w:t>---</w:t>
      </w:r>
    </w:p>
    <w:p w14:paraId="51793376" w14:textId="77777777" w:rsidR="007A1033" w:rsidRPr="00F82F85" w:rsidRDefault="007A1033" w:rsidP="007A1033">
      <w:pPr>
        <w:jc w:val="both"/>
        <w:rPr>
          <w:rFonts w:ascii="Calibri" w:hAnsi="Calibri"/>
          <w:bCs/>
          <w:iCs/>
          <w:color w:val="7F7F7F"/>
          <w:sz w:val="26"/>
          <w:szCs w:val="26"/>
        </w:rPr>
      </w:pPr>
    </w:p>
    <w:p w14:paraId="31B8158D" w14:textId="52B8A52D"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w:t>
      </w:r>
      <w:r w:rsidR="00D00A4F">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1CD62EE" w14:textId="77777777" w:rsidR="00BB223C" w:rsidRPr="00F82F85" w:rsidRDefault="00E41D58" w:rsidP="00BB223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F82F85">
        <w:rPr>
          <w:sz w:val="22"/>
        </w:rPr>
        <w:t>“</w:t>
      </w:r>
      <w:r w:rsidR="00BB223C" w:rsidRPr="00F82F85">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F59166F" w14:textId="77777777" w:rsidR="00BB223C" w:rsidRDefault="00BB223C" w:rsidP="00BB223C">
      <w:pPr>
        <w:pStyle w:val="SENTENCIAS"/>
      </w:pPr>
    </w:p>
    <w:p w14:paraId="4FBDC1D0" w14:textId="77777777" w:rsidR="00BB223C" w:rsidRDefault="00BB223C" w:rsidP="00BB223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DC115D0" w14:textId="77777777" w:rsidR="00BB223C" w:rsidRDefault="00BB223C" w:rsidP="00BB223C">
      <w:pPr>
        <w:pStyle w:val="SENTENCIAS"/>
      </w:pPr>
    </w:p>
    <w:p w14:paraId="336EB0D1" w14:textId="77777777" w:rsidR="00BB223C" w:rsidRPr="00B10044" w:rsidRDefault="00BB223C" w:rsidP="00BB223C">
      <w:pPr>
        <w:pStyle w:val="TESISYJURIS"/>
      </w:pPr>
      <w:r w:rsidRPr="00B10044">
        <w:rPr>
          <w:b/>
        </w:rPr>
        <w:t>Artículo 261.</w:t>
      </w:r>
      <w:r w:rsidRPr="00B10044">
        <w:t xml:space="preserve"> El proceso administrativo es improcedente contra actos o resoluciones:</w:t>
      </w:r>
    </w:p>
    <w:p w14:paraId="38821D1D" w14:textId="77777777" w:rsidR="00BB223C" w:rsidRDefault="00BB223C" w:rsidP="00BB223C">
      <w:pPr>
        <w:pStyle w:val="TESISYJURIS"/>
      </w:pPr>
    </w:p>
    <w:p w14:paraId="72A3BD8B" w14:textId="45D68AF0" w:rsidR="00BB223C" w:rsidRPr="00B10044" w:rsidRDefault="00BB223C" w:rsidP="00BB223C">
      <w:pPr>
        <w:pStyle w:val="TESISYJURIS"/>
        <w:rPr>
          <w:lang w:val="es-MX"/>
        </w:rPr>
      </w:pPr>
      <w:r>
        <w:t>I. Que no afecten los intereses jurídicos del actor; …</w:t>
      </w:r>
    </w:p>
    <w:p w14:paraId="0EAB7FCD" w14:textId="77777777" w:rsidR="00BB223C" w:rsidRPr="00191F48" w:rsidRDefault="00BB223C" w:rsidP="00BB223C">
      <w:pPr>
        <w:pStyle w:val="SENTENCIAS"/>
        <w:rPr>
          <w:lang w:val="es-MX"/>
        </w:rPr>
      </w:pPr>
    </w:p>
    <w:p w14:paraId="64528A27" w14:textId="77777777" w:rsidR="00BB223C" w:rsidRDefault="00BB223C" w:rsidP="00BB223C">
      <w:pPr>
        <w:pStyle w:val="SENTENCIAS"/>
      </w:pPr>
    </w:p>
    <w:p w14:paraId="4D8ADA3A" w14:textId="77777777" w:rsidR="00BB223C" w:rsidRDefault="00BB223C" w:rsidP="00BB223C">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w:t>
      </w:r>
      <w:r>
        <w:lastRenderedPageBreak/>
        <w:t xml:space="preserve">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2E2B7AA" w14:textId="77777777" w:rsidR="00BB223C" w:rsidRDefault="00BB223C" w:rsidP="00BB223C">
      <w:pPr>
        <w:pStyle w:val="SENTENCIAS"/>
      </w:pPr>
    </w:p>
    <w:p w14:paraId="7F038723" w14:textId="688C125D" w:rsidR="00F353F5" w:rsidRDefault="00BB223C" w:rsidP="00BB223C">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6D73EC">
        <w:t>374036 (tres siete cuatro cero tres seis</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 xml:space="preserve">es propiedad de su representada </w:t>
      </w:r>
      <w:r w:rsidR="002F40ED" w:rsidRPr="002F40ED">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2F40ED" w:rsidRPr="002F40ED">
        <w:t>(…)</w:t>
      </w:r>
      <w:r w:rsidR="00F353F5">
        <w:t xml:space="preserve"> clase autobús; </w:t>
      </w:r>
      <w:r w:rsidR="00F353F5" w:rsidRPr="00E526BE">
        <w:t>modelo 20</w:t>
      </w:r>
      <w:r w:rsidR="00DE5D5C" w:rsidRPr="00E526BE">
        <w:t>0</w:t>
      </w:r>
      <w:r w:rsidR="00B4016C" w:rsidRPr="00E526BE">
        <w:t>5</w:t>
      </w:r>
      <w:r w:rsidR="00DE5D5C" w:rsidRPr="00E526BE">
        <w:t xml:space="preserve"> </w:t>
      </w:r>
      <w:r w:rsidR="00F353F5" w:rsidRPr="00E526BE">
        <w:t xml:space="preserve">dos mil </w:t>
      </w:r>
      <w:r w:rsidR="00B4016C" w:rsidRPr="00E526BE">
        <w:t>cinco</w:t>
      </w:r>
      <w:r w:rsidR="00F353F5" w:rsidRPr="00E526BE">
        <w:t xml:space="preserve">; placa </w:t>
      </w:r>
      <w:r w:rsidR="00E526BE" w:rsidRPr="00E526BE">
        <w:t xml:space="preserve">742231D (siete cuatro dos </w:t>
      </w:r>
      <w:proofErr w:type="spellStart"/>
      <w:r w:rsidR="00E526BE" w:rsidRPr="00E526BE">
        <w:t>dos</w:t>
      </w:r>
      <w:proofErr w:type="spellEnd"/>
      <w:r w:rsidR="00E526BE" w:rsidRPr="00E526BE">
        <w:t xml:space="preserve"> tres uno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E526BE" w:rsidRPr="00E526BE">
        <w:t xml:space="preserve">742231D (siete cuatro dos </w:t>
      </w:r>
      <w:proofErr w:type="spellStart"/>
      <w:r w:rsidR="00E526BE" w:rsidRPr="00E526BE">
        <w:t>dos</w:t>
      </w:r>
      <w:proofErr w:type="spellEnd"/>
      <w:r w:rsidR="00E526BE" w:rsidRPr="00E526BE">
        <w:t xml:space="preserve"> tres uno letra D</w:t>
      </w:r>
      <w:r w:rsidR="00240BE3" w:rsidRPr="00E526BE">
        <w:t>)</w:t>
      </w:r>
      <w:r w:rsidR="00F353F5" w:rsidRPr="00E526BE">
        <w:t xml:space="preserve"> y en</w:t>
      </w:r>
      <w:r w:rsidR="00F353F5">
        <w:t xml:space="preserve"> el recuadro de concesionario o permisionario en el que se establece como tal </w:t>
      </w:r>
      <w:r w:rsidR="002F40ED" w:rsidRPr="002F40ED">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E526BE">
        <w:t>7615722 (Letra A letra A siete seis uno cinco siete dos dos</w:t>
      </w:r>
      <w:r w:rsidR="00F353F5" w:rsidRPr="00516272">
        <w:t xml:space="preserve">), de fecha </w:t>
      </w:r>
      <w:r w:rsidR="00F87CC8">
        <w:t>17 diecisiete de marzo</w:t>
      </w:r>
      <w:r w:rsidR="00240BE3">
        <w:t xml:space="preserve"> del año 2018 dos mil dieciocho</w:t>
      </w:r>
      <w:r w:rsidR="00F353F5" w:rsidRPr="00516272">
        <w:t>, expedid</w:t>
      </w:r>
      <w:r w:rsidR="00F353F5">
        <w:t>o</w:t>
      </w:r>
      <w:r w:rsidR="00F353F5" w:rsidRPr="00516272">
        <w:t xml:space="preserve"> a nombre </w:t>
      </w:r>
      <w:r w:rsidR="00F353F5" w:rsidRPr="00516272">
        <w:lastRenderedPageBreak/>
        <w:t xml:space="preserve">de </w:t>
      </w:r>
      <w:r w:rsidR="002F40ED" w:rsidRPr="002F40ED">
        <w:t>(…)</w:t>
      </w:r>
      <w:r w:rsidR="00F353F5" w:rsidRPr="00516272">
        <w:t xml:space="preserve"> placa </w:t>
      </w:r>
      <w:r w:rsidR="00E526BE">
        <w:t xml:space="preserve">742231D (siete cuatro dos </w:t>
      </w:r>
      <w:proofErr w:type="spellStart"/>
      <w:r w:rsidR="00E526BE">
        <w:t>dos</w:t>
      </w:r>
      <w:proofErr w:type="spellEnd"/>
      <w:r w:rsidR="00E526BE">
        <w:t xml:space="preserve"> tres uno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w:t>
      </w:r>
      <w:bookmarkStart w:id="0" w:name="_GoBack"/>
      <w:bookmarkEnd w:id="0"/>
      <w:r w:rsidR="00F353F5">
        <w:t>17, 121, 123 y 131 del Código de Procedimiento y Justicia Administrativa para el Estado y los Municipios de Guanajuato. -----</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F82F85" w:rsidRDefault="00E276AD" w:rsidP="00E276AD">
      <w:pPr>
        <w:pStyle w:val="TESISYJURIS"/>
        <w:rPr>
          <w:sz w:val="20"/>
        </w:rPr>
      </w:pPr>
      <w:r w:rsidRPr="00F82F85">
        <w:rPr>
          <w:sz w:val="20"/>
        </w:rPr>
        <w:t>VII-J-SS-67</w:t>
      </w:r>
    </w:p>
    <w:p w14:paraId="4ABCD292" w14:textId="77777777" w:rsidR="00E276AD" w:rsidRPr="00F82F85" w:rsidRDefault="00E276AD" w:rsidP="00E276AD">
      <w:pPr>
        <w:pStyle w:val="TESISYJURIS"/>
        <w:rPr>
          <w:sz w:val="20"/>
        </w:rPr>
      </w:pPr>
      <w:r w:rsidRPr="00F82F85">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F82F85" w:rsidRDefault="00E276AD" w:rsidP="00E276AD">
      <w:pPr>
        <w:pStyle w:val="TESISYJURIS"/>
        <w:rPr>
          <w:sz w:val="20"/>
        </w:rPr>
      </w:pPr>
      <w:r w:rsidRPr="00F82F85">
        <w:rPr>
          <w:sz w:val="20"/>
          <w:lang w:val="es-MX" w:eastAsia="es-MX"/>
        </w:rPr>
        <w:br/>
        <w:t xml:space="preserve">Contradicción de Sentencias Núm. 4347/12-11-02-7/Y OTRO/62/13-PL-06-01.- Resuelto por el Pleno de la Sala Superior del Tribunal Federal de Justicia </w:t>
      </w:r>
      <w:r w:rsidRPr="00F82F85">
        <w:rPr>
          <w:sz w:val="20"/>
        </w:rPr>
        <w:t xml:space="preserve">Fiscal y Administrativa, en sesión de 6 de marzo de 2013, por unanimidad de 10 votos a favor.- Magistrado Ponente: Alfredo Salgado Loyo.- Secretario: Lic. Ernesto Cristian </w:t>
      </w:r>
      <w:proofErr w:type="spellStart"/>
      <w:r w:rsidRPr="00F82F85">
        <w:rPr>
          <w:sz w:val="20"/>
        </w:rPr>
        <w:t>Grandini</w:t>
      </w:r>
      <w:proofErr w:type="spellEnd"/>
      <w:r w:rsidRPr="00F82F85">
        <w:rPr>
          <w:sz w:val="20"/>
        </w:rPr>
        <w:t xml:space="preserve"> Ochoa.</w:t>
      </w:r>
      <w:r w:rsidRPr="00F82F85">
        <w:rPr>
          <w:sz w:val="20"/>
        </w:rPr>
        <w:br/>
        <w:t>(Tesis de jurisprudencia aprobada por acuerdo G/10/2013)</w:t>
      </w:r>
      <w:r w:rsidRPr="00F82F85">
        <w:rPr>
          <w:sz w:val="20"/>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68F9C1D"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526BE">
        <w:t>7615722 (Letra A letra A siete seis uno cinco siete dos dos</w:t>
      </w:r>
      <w:r w:rsidR="00240BE3" w:rsidRPr="00516272">
        <w:t xml:space="preserve">), de fecha </w:t>
      </w:r>
      <w:r w:rsidR="00F87CC8">
        <w:t>17 diecisiete 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240BE3">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2BF04A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2F40ED" w:rsidRPr="002F40ED">
        <w:t>(…)</w:t>
      </w:r>
      <w:r w:rsidR="00821A61">
        <w:rPr>
          <w:b/>
        </w:rPr>
        <w:t xml:space="preserve"> </w:t>
      </w:r>
      <w:r w:rsidR="00821A61">
        <w:t xml:space="preserve">como representante legal de la persona moral </w:t>
      </w:r>
      <w:r w:rsidR="002F40ED" w:rsidRPr="002F40ED">
        <w:t>(…)</w:t>
      </w:r>
      <w:r w:rsidR="00AC2581">
        <w:t>, t</w:t>
      </w:r>
      <w:r w:rsidRPr="00297106">
        <w:t>uvo conocimiento de que se le</w:t>
      </w:r>
      <w:r w:rsidR="003275CF">
        <w:t xml:space="preserve">vantó el acta de </w:t>
      </w:r>
      <w:r w:rsidR="003275CF" w:rsidRPr="00284EF8">
        <w:t xml:space="preserve">infracción </w:t>
      </w:r>
      <w:r w:rsidR="006D73EC">
        <w:t>374036 (tres siete cuatro cero tres seis</w:t>
      </w:r>
      <w:r w:rsidR="00E2150A">
        <w:t>)</w:t>
      </w:r>
      <w:r w:rsidR="00AC2581" w:rsidRPr="00284EF8">
        <w:t>,</w:t>
      </w:r>
      <w:r w:rsidR="00AC2581" w:rsidRPr="00520467">
        <w:t xml:space="preserve"> en fecha </w:t>
      </w:r>
      <w:r w:rsidR="00F82F85">
        <w:t>15 quince</w:t>
      </w:r>
      <w:r w:rsidR="00F87CC8">
        <w:t xml:space="preserve"> de marzo</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682D2E3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526BE">
        <w:t>7615722 (Letra A letra A siete seis uno cinco siete dos dos</w:t>
      </w:r>
      <w:r w:rsidR="00821A61" w:rsidRPr="00516272">
        <w:t>)</w:t>
      </w:r>
      <w:r w:rsidRPr="00520467">
        <w:t xml:space="preserve">, de </w:t>
      </w:r>
      <w:r w:rsidR="005A744B">
        <w:t xml:space="preserve">fecha </w:t>
      </w:r>
      <w:r w:rsidR="00F87CC8">
        <w:t>17 diecisiete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1D84A812"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D73EC">
        <w:t>374036 (tres siete cuatro cero tres seis</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792523D8" w:rsidR="00EB2C55" w:rsidRPr="001C0E37" w:rsidRDefault="00EB2C55" w:rsidP="00EB2C55">
      <w:pPr>
        <w:pStyle w:val="TESISYJURIS"/>
        <w:rPr>
          <w:rFonts w:cs="Calibri"/>
          <w:sz w:val="20"/>
        </w:rPr>
      </w:pPr>
      <w:r w:rsidRPr="001C0E37">
        <w:rPr>
          <w:b/>
          <w:sz w:val="20"/>
        </w:rPr>
        <w:t xml:space="preserve">CONCEPTOS DE VIOLACIÓN. EL JUEZ NO ESTÁ OBLIGADO A TRANSCRIBIRLOS. </w:t>
      </w:r>
      <w:r w:rsidRPr="001C0E37">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0E37">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C0E37">
        <w:rPr>
          <w:rFonts w:cs="Calibri"/>
          <w:sz w:val="20"/>
        </w:rPr>
        <w:t>Abril</w:t>
      </w:r>
      <w:proofErr w:type="gramEnd"/>
      <w:r w:rsidRPr="001C0E37">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C98A24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87CC8">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5218ACE" w:rsidR="00B07098" w:rsidRPr="001C0E37" w:rsidRDefault="00B07098" w:rsidP="00A36F62">
      <w:pPr>
        <w:pStyle w:val="SENTENCIAS"/>
        <w:rPr>
          <w:i/>
          <w:sz w:val="20"/>
        </w:rPr>
      </w:pPr>
      <w:r>
        <w:t xml:space="preserve">De manera general en el </w:t>
      </w:r>
      <w:r w:rsidR="00F87CC8">
        <w:t>CUARTO</w:t>
      </w:r>
      <w:r w:rsidR="00593667">
        <w:t xml:space="preserve"> </w:t>
      </w:r>
      <w:r w:rsidR="00507503">
        <w:t xml:space="preserve">de sus agravios manifiesta: </w:t>
      </w:r>
      <w:r w:rsidR="00507503" w:rsidRPr="001C0E37">
        <w:rPr>
          <w:sz w:val="20"/>
        </w:rPr>
        <w:t>“</w:t>
      </w:r>
      <w:r w:rsidR="008F0A44" w:rsidRPr="001C0E37">
        <w:rPr>
          <w:i/>
          <w:sz w:val="20"/>
        </w:rPr>
        <w:t xml:space="preserve">Agravia a mi representada la </w:t>
      </w:r>
      <w:r w:rsidR="001C0E37" w:rsidRPr="001C0E37">
        <w:rPr>
          <w:i/>
          <w:sz w:val="20"/>
        </w:rPr>
        <w:t>INSUFICIENTE MOTIVACIÓN Y FUNDAMENTACIÓN</w:t>
      </w:r>
      <w:r w:rsidR="008F0A44" w:rsidRPr="001C0E37">
        <w:rPr>
          <w:i/>
          <w:sz w:val="20"/>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C0E37">
        <w:rPr>
          <w:i/>
          <w:sz w:val="20"/>
        </w:rPr>
        <w:t xml:space="preserve">… </w:t>
      </w:r>
      <w:r w:rsidR="00BC7756" w:rsidRPr="001C0E37">
        <w:rPr>
          <w:i/>
          <w:sz w:val="20"/>
        </w:rPr>
        <w:t>Omitió describir detallada y razonadamente las circunstancias de lugar, de tiempo, de los hechos y las razones lógico jurídicas inmediatas que hacen aplicable al c</w:t>
      </w:r>
      <w:r w:rsidR="001331D3" w:rsidRPr="001C0E37">
        <w:rPr>
          <w:i/>
          <w:sz w:val="20"/>
        </w:rPr>
        <w:t>a</w:t>
      </w:r>
      <w:r w:rsidR="00BC7756" w:rsidRPr="001C0E37">
        <w:rPr>
          <w:i/>
          <w:sz w:val="20"/>
        </w:rPr>
        <w:t>so concreto, la norma jurídica que invocó como fundamento. […] No acredito haberse cerciorado en flagrancia de la hipotética infracción […]</w:t>
      </w:r>
      <w:r w:rsidR="00A36F62" w:rsidRPr="001C0E37">
        <w:rPr>
          <w:i/>
          <w:sz w:val="20"/>
        </w:rPr>
        <w:t xml:space="preserve"> </w:t>
      </w:r>
      <w:r w:rsidR="00F22A52" w:rsidRPr="001C0E37">
        <w:rPr>
          <w:i/>
          <w:sz w:val="20"/>
        </w:rPr>
        <w:t xml:space="preserve">No argumentó, ni mucho menos probó de forma alguna, el procedimiento por medio del cual pudo corroborar que supuestamente la unidad </w:t>
      </w:r>
      <w:r w:rsidR="00540DDC" w:rsidRPr="001C0E37">
        <w:rPr>
          <w:i/>
          <w:sz w:val="20"/>
        </w:rPr>
        <w:t>[…]</w:t>
      </w:r>
      <w:r w:rsidR="00F22A52" w:rsidRPr="001C0E37">
        <w:rPr>
          <w:i/>
          <w:sz w:val="20"/>
        </w:rPr>
        <w:t xml:space="preserve"> se encontraba obligada y que haya incumplido con el servicio de transporte. </w:t>
      </w:r>
      <w:r w:rsidR="00540DDC" w:rsidRPr="001C0E37">
        <w:rPr>
          <w:i/>
          <w:sz w:val="20"/>
        </w:rPr>
        <w:t xml:space="preserve">De igual forma No indicó, en su caso, cuales debieron ser los horarios, rutas, itinerarios o frecuencias […] No </w:t>
      </w:r>
      <w:r w:rsidR="002E0D68" w:rsidRPr="001C0E37">
        <w:rPr>
          <w:i/>
          <w:sz w:val="20"/>
        </w:rPr>
        <w:t xml:space="preserve">precisó en donde se ubicó materialmente, para poder observar de forma objetiva y concluyente la realización de un hecho o la consumación de una omisión </w:t>
      </w:r>
      <w:r w:rsidR="00540DDC" w:rsidRPr="001C0E37">
        <w:rPr>
          <w:i/>
          <w:sz w:val="20"/>
        </w:rPr>
        <w:t>[…]</w:t>
      </w:r>
      <w:r w:rsidR="002E0D68" w:rsidRPr="001C0E37">
        <w:rPr>
          <w:i/>
          <w:sz w:val="20"/>
        </w:rPr>
        <w:t xml:space="preserve"> </w:t>
      </w:r>
      <w:r w:rsidR="006774CF" w:rsidRPr="001C0E37">
        <w:rPr>
          <w:i/>
          <w:sz w:val="20"/>
        </w:rPr>
        <w:t>Omitió</w:t>
      </w:r>
      <w:r w:rsidR="00540DDC" w:rsidRPr="001C0E37">
        <w:rPr>
          <w:i/>
          <w:sz w:val="20"/>
        </w:rPr>
        <w:t xml:space="preserve"> precisar, cono es que lle</w:t>
      </w:r>
      <w:r w:rsidR="006774CF" w:rsidRPr="001C0E37">
        <w:rPr>
          <w:i/>
          <w:sz w:val="20"/>
        </w:rPr>
        <w:t>g</w:t>
      </w:r>
      <w:r w:rsidR="00540DDC" w:rsidRPr="001C0E37">
        <w:rPr>
          <w:i/>
          <w:sz w:val="20"/>
        </w:rPr>
        <w:t xml:space="preserve">a a la conclusión de que existió molestias en los usuario </w:t>
      </w:r>
      <w:r w:rsidR="00F22A52" w:rsidRPr="001C0E37">
        <w:rPr>
          <w:i/>
          <w:sz w:val="20"/>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C0E37">
        <w:rPr>
          <w:i/>
          <w:sz w:val="20"/>
        </w:rPr>
        <w:t>[…]</w:t>
      </w:r>
      <w:r w:rsidR="00821F78" w:rsidRPr="001C0E37">
        <w:rPr>
          <w:i/>
          <w:sz w:val="20"/>
        </w:rPr>
        <w:t>”.</w:t>
      </w:r>
    </w:p>
    <w:p w14:paraId="4C4DED60" w14:textId="0AC8270B" w:rsidR="00F22A52" w:rsidRPr="001C0E37" w:rsidRDefault="00F22A52" w:rsidP="00A36F62">
      <w:pPr>
        <w:pStyle w:val="SENTENCIAS"/>
        <w:rPr>
          <w:i/>
          <w:sz w:val="20"/>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FBF8CB1" w:rsidR="008B40CC" w:rsidRDefault="008B40CC" w:rsidP="008B40CC">
      <w:pPr>
        <w:pStyle w:val="SENTENCIAS"/>
      </w:pPr>
      <w:r>
        <w:t xml:space="preserve">Así las cosas, de la boleta de infracción con folio </w:t>
      </w:r>
      <w:r w:rsidR="006D73EC">
        <w:t>374036 (tres siete cuatro cero tres seis</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C0E37" w:rsidRDefault="008B40CC" w:rsidP="00DA2C92">
      <w:pPr>
        <w:pStyle w:val="TESISYJURIS"/>
        <w:rPr>
          <w:sz w:val="20"/>
          <w:lang w:val="es-MX"/>
        </w:rPr>
      </w:pPr>
      <w:r w:rsidRPr="001C0E37">
        <w:rPr>
          <w:b/>
          <w:sz w:val="20"/>
          <w:lang w:val="es-MX"/>
        </w:rPr>
        <w:t xml:space="preserve">Artículo 206.- </w:t>
      </w:r>
      <w:r w:rsidRPr="001C0E37">
        <w:rPr>
          <w:sz w:val="20"/>
          <w:lang w:val="es-MX"/>
        </w:rPr>
        <w:t>Los conductores de los vehículos afectos a la prestación del servicio, tendrán las siguientes obligaciones:</w:t>
      </w:r>
    </w:p>
    <w:p w14:paraId="38206BCF" w14:textId="77777777" w:rsidR="008B40CC" w:rsidRPr="001C0E37" w:rsidRDefault="008B40CC" w:rsidP="00DA2C92">
      <w:pPr>
        <w:pStyle w:val="TESISYJURIS"/>
        <w:rPr>
          <w:sz w:val="20"/>
          <w:lang w:val="es-MX"/>
        </w:rPr>
      </w:pPr>
    </w:p>
    <w:p w14:paraId="1F0C28BB" w14:textId="7E016D58" w:rsidR="00DA2C92" w:rsidRPr="001C0E37" w:rsidRDefault="00DA2C92" w:rsidP="00DA2C92">
      <w:pPr>
        <w:pStyle w:val="TESISYJURIS"/>
        <w:rPr>
          <w:sz w:val="20"/>
          <w:lang w:val="es-MX"/>
        </w:rPr>
      </w:pPr>
      <w:r w:rsidRPr="001C0E37">
        <w:rPr>
          <w:sz w:val="20"/>
          <w:lang w:val="es-MX"/>
        </w:rPr>
        <w:t>[…]</w:t>
      </w:r>
    </w:p>
    <w:p w14:paraId="7991C48E" w14:textId="77777777" w:rsidR="00DA2C92" w:rsidRPr="001C0E37" w:rsidRDefault="00DA2C92" w:rsidP="00DA2C92">
      <w:pPr>
        <w:pStyle w:val="TESISYJURIS"/>
        <w:rPr>
          <w:sz w:val="20"/>
          <w:lang w:val="es-MX"/>
        </w:rPr>
      </w:pPr>
    </w:p>
    <w:p w14:paraId="5E7BE0B5" w14:textId="159EA8F3" w:rsidR="008B40CC" w:rsidRPr="001C0E37" w:rsidRDefault="00DA2C92" w:rsidP="00DA2C92">
      <w:pPr>
        <w:pStyle w:val="TESISYJURIS"/>
        <w:rPr>
          <w:sz w:val="20"/>
          <w:lang w:val="es-MX"/>
        </w:rPr>
      </w:pPr>
      <w:r w:rsidRPr="001C0E37">
        <w:rPr>
          <w:sz w:val="20"/>
          <w:lang w:val="es-MX"/>
        </w:rPr>
        <w:t xml:space="preserve">II. </w:t>
      </w:r>
      <w:r w:rsidR="008B40CC" w:rsidRPr="001C0E37">
        <w:rPr>
          <w:sz w:val="20"/>
          <w:lang w:val="es-MX"/>
        </w:rPr>
        <w:t>Cumplir con los horarios, rutas, itinerarios y frecuencias autorizadas en la prestación del servicio;</w:t>
      </w:r>
    </w:p>
    <w:p w14:paraId="62FE6EDA" w14:textId="7B29DA5B" w:rsidR="008B40CC" w:rsidRPr="001C0E37" w:rsidRDefault="008B40CC" w:rsidP="008B40CC">
      <w:pPr>
        <w:pStyle w:val="SENTENCIAS"/>
        <w:rPr>
          <w:sz w:val="20"/>
          <w:lang w:val="es-MX"/>
        </w:rPr>
      </w:pPr>
    </w:p>
    <w:p w14:paraId="0FAAC2D5" w14:textId="77777777" w:rsidR="001C1B5C" w:rsidRDefault="001C1B5C" w:rsidP="008B40CC">
      <w:pPr>
        <w:pStyle w:val="SENTENCIAS"/>
        <w:rPr>
          <w:lang w:val="es-MX"/>
        </w:rPr>
      </w:pPr>
    </w:p>
    <w:p w14:paraId="24B8B6F3" w14:textId="4F48A8F5" w:rsidR="006774CF" w:rsidRPr="001C0E37"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1C0E37">
        <w:rPr>
          <w:i/>
          <w:sz w:val="20"/>
          <w:lang w:val="es-MX"/>
        </w:rPr>
        <w:t>“</w:t>
      </w:r>
      <w:r w:rsidR="002554A7" w:rsidRPr="001C0E37">
        <w:rPr>
          <w:i/>
          <w:sz w:val="20"/>
          <w:lang w:val="es-MX"/>
        </w:rPr>
        <w:t>Me</w:t>
      </w:r>
      <w:r w:rsidR="00821A61" w:rsidRPr="001C0E37">
        <w:rPr>
          <w:i/>
          <w:sz w:val="20"/>
          <w:lang w:val="es-MX"/>
        </w:rPr>
        <w:t xml:space="preserve"> encuentro en </w:t>
      </w:r>
      <w:r w:rsidR="00F87CC8" w:rsidRPr="001C0E37">
        <w:rPr>
          <w:i/>
          <w:sz w:val="20"/>
          <w:lang w:val="es-MX"/>
        </w:rPr>
        <w:t xml:space="preserve">la parada oficial ubicada en el lugar en mención verificando el cumplimiento del servicio con plan de operación en mano por parte de la empresa concesionaria y de los operadores que prestan dicho servicio detectando la generación de 37 </w:t>
      </w:r>
      <w:r w:rsidR="00F87CC8" w:rsidRPr="001C0E37">
        <w:rPr>
          <w:i/>
          <w:sz w:val="20"/>
          <w:lang w:val="es-MX"/>
        </w:rPr>
        <w:lastRenderedPageBreak/>
        <w:t>minutos sin servicio al no prestar servicio en el despacho no. 25 causando molestia a los usuarios</w:t>
      </w:r>
      <w:r w:rsidR="001B1213" w:rsidRPr="001C0E37">
        <w:rPr>
          <w:i/>
          <w:sz w:val="20"/>
          <w:lang w:val="es-MX"/>
        </w:rPr>
        <w:t>.</w:t>
      </w:r>
      <w:r w:rsidR="0037419B" w:rsidRPr="001C0E37">
        <w:rPr>
          <w:i/>
          <w:sz w:val="20"/>
          <w:lang w:val="es-MX"/>
        </w:rPr>
        <w:t>”</w:t>
      </w:r>
    </w:p>
    <w:p w14:paraId="604FFE1C" w14:textId="77777777" w:rsidR="0037419B" w:rsidRPr="001C0E37" w:rsidRDefault="0037419B" w:rsidP="00F5011E">
      <w:pPr>
        <w:pStyle w:val="SENTENCIAS"/>
        <w:rPr>
          <w:i/>
          <w:sz w:val="20"/>
          <w:lang w:val="es-MX"/>
        </w:rPr>
      </w:pPr>
    </w:p>
    <w:p w14:paraId="600F6D00" w14:textId="32A8BDA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F40ED"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93667">
        <w:t>-----------</w:t>
      </w:r>
    </w:p>
    <w:p w14:paraId="5BB1B5D6" w14:textId="77777777" w:rsidR="002B7887" w:rsidRDefault="002B7887" w:rsidP="008B40CC">
      <w:pPr>
        <w:pStyle w:val="SENTENCIAS"/>
      </w:pPr>
    </w:p>
    <w:p w14:paraId="68DB0919" w14:textId="03D85CA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w:t>
      </w:r>
      <w:r w:rsidR="00CC7629">
        <w:t>ni especifica de la no prestación del servicio por un tiempo de 37 treinta y siete minutos, es decir, no</w:t>
      </w:r>
      <w:r w:rsidR="0039199C">
        <w:t xml:space="preserve"> precisa las hora de inicio de la prestación del servicio y cuál de los autobuses citados debían haberlo prestado,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1C0E37" w:rsidRDefault="0098302F" w:rsidP="0098302F">
      <w:pPr>
        <w:pStyle w:val="TESISYJURIS"/>
        <w:rPr>
          <w:sz w:val="20"/>
        </w:rPr>
      </w:pPr>
      <w:r w:rsidRPr="001C0E37">
        <w:rPr>
          <w:sz w:val="20"/>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C0E37"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F8A4B0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D73EC">
        <w:t>374036 (tres siete cuatro cero tres seis</w:t>
      </w:r>
      <w:r w:rsidR="00E2150A">
        <w:t>)</w:t>
      </w:r>
      <w:r w:rsidR="00B32FF9">
        <w:t xml:space="preserve">, de fecha </w:t>
      </w:r>
      <w:r w:rsidR="006D73EC">
        <w:t>15 quince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4925C29E" w:rsidR="00946409" w:rsidRPr="001C0E37" w:rsidRDefault="00946409" w:rsidP="006774CF">
      <w:pPr>
        <w:pStyle w:val="TESISYJURIS"/>
        <w:rPr>
          <w:sz w:val="20"/>
        </w:rPr>
      </w:pPr>
      <w:r w:rsidRPr="001C0E37">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1C0E37">
        <w:rPr>
          <w:sz w:val="20"/>
        </w:rPr>
        <w:lastRenderedPageBreak/>
        <w:t xml:space="preserve">Circuito. No. Registro: 223,103. Jurisprudencia. Materia(s): Común. Octava Época. Instancia: Tribunales Colegiados de Circuito. Fuente: Semanario Judicial de la Federación. I, Abril de 1991. Tesis: V.2o. J/7. Página: 86. Genealogía: Gaceta número 40, </w:t>
      </w:r>
      <w:r w:rsidR="00F5466B" w:rsidRPr="001C0E37">
        <w:rPr>
          <w:sz w:val="20"/>
        </w:rPr>
        <w:t>a</w:t>
      </w:r>
      <w:r w:rsidRPr="001C0E37">
        <w:rPr>
          <w:sz w:val="20"/>
        </w:rPr>
        <w:t>bril de 1991, página 125</w:t>
      </w:r>
      <w:r w:rsidR="00F5466B" w:rsidRPr="001C0E37">
        <w:rPr>
          <w:sz w:val="20"/>
        </w:rPr>
        <w:t xml:space="preserve">. </w:t>
      </w:r>
    </w:p>
    <w:p w14:paraId="2156FDFC" w14:textId="25646BBC" w:rsidR="00F5466B" w:rsidRPr="001C0E37"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45B18CE7"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526BE">
        <w:t>7615722 (Letra A letra A siete seis uno cinco siete dos dos</w:t>
      </w:r>
      <w:r w:rsidR="00260F40" w:rsidRPr="00516272">
        <w:t>)</w:t>
      </w:r>
      <w:r w:rsidR="00260F40" w:rsidRPr="00520467">
        <w:t xml:space="preserve">, de </w:t>
      </w:r>
      <w:r w:rsidR="00260F40">
        <w:t xml:space="preserve">fecha </w:t>
      </w:r>
      <w:r w:rsidR="00F87CC8">
        <w:t>17 diecisiete 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Línea Centro Garita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E251B1A" w:rsidR="00705AB2" w:rsidRPr="001C0E37" w:rsidRDefault="00D6760D" w:rsidP="000F758B">
      <w:pPr>
        <w:pStyle w:val="TESISYJURIS"/>
        <w:rPr>
          <w:sz w:val="20"/>
        </w:rPr>
      </w:pPr>
      <w:r w:rsidRPr="001C0E37">
        <w:rPr>
          <w:b/>
          <w:sz w:val="20"/>
        </w:rPr>
        <w:t>DEVOLUCIÓN DEL PAGO DE LO INDEBIDO. CORRESPONDE A LA AUTORIDAD DE LA QUE EMANÓ EL ACTO ANULADO, REALIZAR LAS GESTIONES PARA.</w:t>
      </w:r>
      <w:r w:rsidRPr="001C0E37">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w:t>
      </w:r>
      <w:r w:rsidRPr="001C0E37">
        <w:rPr>
          <w:sz w:val="20"/>
        </w:rPr>
        <w:lastRenderedPageBreak/>
        <w:t>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7FEE7C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6D73EC">
        <w:rPr>
          <w:rFonts w:ascii="Century" w:hAnsi="Century" w:cs="Calibri"/>
          <w:b/>
        </w:rPr>
        <w:t>374036 (tres siete cuatro cero tres seis</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6D73EC">
        <w:rPr>
          <w:rFonts w:ascii="Century" w:hAnsi="Century" w:cs="Calibri"/>
        </w:rPr>
        <w:t>15 quince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635903">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82F8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BF13D" w14:textId="77777777" w:rsidR="00730B56" w:rsidRDefault="00730B56">
      <w:r>
        <w:separator/>
      </w:r>
    </w:p>
  </w:endnote>
  <w:endnote w:type="continuationSeparator" w:id="0">
    <w:p w14:paraId="34DFD571" w14:textId="77777777" w:rsidR="00730B56" w:rsidRDefault="00730B56">
      <w:r>
        <w:continuationSeparator/>
      </w:r>
    </w:p>
  </w:endnote>
  <w:endnote w:type="continuationNotice" w:id="1">
    <w:p w14:paraId="0E796F78" w14:textId="77777777" w:rsidR="00730B56" w:rsidRDefault="00730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1C8028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40ED">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40E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9B7F" w14:textId="77777777" w:rsidR="00730B56" w:rsidRDefault="00730B56">
      <w:r>
        <w:separator/>
      </w:r>
    </w:p>
  </w:footnote>
  <w:footnote w:type="continuationSeparator" w:id="0">
    <w:p w14:paraId="112770E2" w14:textId="77777777" w:rsidR="00730B56" w:rsidRDefault="00730B56">
      <w:r>
        <w:continuationSeparator/>
      </w:r>
    </w:p>
  </w:footnote>
  <w:footnote w:type="continuationNotice" w:id="1">
    <w:p w14:paraId="0937E815" w14:textId="77777777" w:rsidR="00730B56" w:rsidRDefault="00730B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E76F35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C214A">
      <w:rPr>
        <w:color w:val="7F7F7F" w:themeColor="text1" w:themeTint="80"/>
      </w:rPr>
      <w:t>693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0E37"/>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2801"/>
    <w:rsid w:val="002F40ED"/>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1B8F"/>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35903"/>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0B56"/>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93C2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2C3D"/>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E5E4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A4F"/>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26BE"/>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2F85"/>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E234-3719-4618-9950-FDC55188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5234</Words>
  <Characters>28792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2019-01-28T20:03:00Z</dcterms:created>
  <dcterms:modified xsi:type="dcterms:W3CDTF">2019-02-28T20:37:00Z</dcterms:modified>
</cp:coreProperties>
</file>