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7287E9D5" w:rsidR="00E046BB" w:rsidRDefault="00E046BB" w:rsidP="00E046BB">
      <w:pPr>
        <w:spacing w:line="360" w:lineRule="auto"/>
        <w:ind w:firstLine="709"/>
        <w:jc w:val="both"/>
        <w:rPr>
          <w:rFonts w:ascii="Century" w:hAnsi="Century"/>
        </w:rPr>
      </w:pPr>
      <w:r w:rsidRPr="007D0C4C">
        <w:rPr>
          <w:rFonts w:ascii="Century" w:hAnsi="Century"/>
        </w:rPr>
        <w:t>León, G</w:t>
      </w:r>
      <w:r w:rsidRPr="00FF08BD">
        <w:rPr>
          <w:rFonts w:ascii="Century" w:hAnsi="Century"/>
        </w:rPr>
        <w:t xml:space="preserve">uanajuato, a </w:t>
      </w:r>
      <w:r w:rsidR="00FF08BD" w:rsidRPr="00FF08BD">
        <w:rPr>
          <w:rFonts w:ascii="Century" w:hAnsi="Century"/>
        </w:rPr>
        <w:t>2</w:t>
      </w:r>
      <w:r w:rsidR="009852B2" w:rsidRPr="00FF08BD">
        <w:rPr>
          <w:rFonts w:ascii="Century" w:hAnsi="Century"/>
        </w:rPr>
        <w:t xml:space="preserve">2 </w:t>
      </w:r>
      <w:r w:rsidR="00FF08BD" w:rsidRPr="00FF08BD">
        <w:rPr>
          <w:rFonts w:ascii="Century" w:hAnsi="Century"/>
        </w:rPr>
        <w:t>veintidós</w:t>
      </w:r>
      <w:r w:rsidR="009852B2" w:rsidRPr="00FF08BD">
        <w:rPr>
          <w:rFonts w:ascii="Century" w:hAnsi="Century"/>
        </w:rPr>
        <w:t xml:space="preserve"> de </w:t>
      </w:r>
      <w:r w:rsidR="00B449F8" w:rsidRPr="00FF08BD">
        <w:rPr>
          <w:rFonts w:ascii="Century" w:hAnsi="Century"/>
        </w:rPr>
        <w:t>enero</w:t>
      </w:r>
      <w:r w:rsidR="009852B2" w:rsidRPr="00FF08BD">
        <w:rPr>
          <w:rFonts w:ascii="Century" w:hAnsi="Century"/>
        </w:rPr>
        <w:t xml:space="preserve"> del </w:t>
      </w:r>
      <w:r w:rsidRPr="00FF08BD">
        <w:rPr>
          <w:rFonts w:ascii="Century" w:hAnsi="Century"/>
        </w:rPr>
        <w:t>año 201</w:t>
      </w:r>
      <w:r w:rsidR="00FF08BD" w:rsidRPr="00FF08BD">
        <w:rPr>
          <w:rFonts w:ascii="Century" w:hAnsi="Century"/>
        </w:rPr>
        <w:t>9</w:t>
      </w:r>
      <w:r w:rsidRPr="00FF08BD">
        <w:rPr>
          <w:rFonts w:ascii="Century" w:hAnsi="Century"/>
        </w:rPr>
        <w:t xml:space="preserve"> dos mil dieci</w:t>
      </w:r>
      <w:r w:rsidR="00FF08BD" w:rsidRPr="00FF08BD">
        <w:rPr>
          <w:rFonts w:ascii="Century" w:hAnsi="Century"/>
        </w:rPr>
        <w:t>nueve</w:t>
      </w:r>
      <w:r w:rsidRPr="00FF08BD">
        <w:rPr>
          <w:rFonts w:ascii="Century" w:hAnsi="Century"/>
        </w:rPr>
        <w:t>.</w:t>
      </w:r>
      <w:r>
        <w:rPr>
          <w:rFonts w:ascii="Century" w:hAnsi="Century"/>
        </w:rPr>
        <w:t xml:space="preserve"> </w:t>
      </w:r>
    </w:p>
    <w:p w14:paraId="46997792" w14:textId="77777777" w:rsidR="00E046BB" w:rsidRDefault="00E046BB" w:rsidP="00E046BB">
      <w:pPr>
        <w:spacing w:line="360" w:lineRule="auto"/>
        <w:ind w:firstLine="709"/>
        <w:jc w:val="both"/>
        <w:rPr>
          <w:rFonts w:ascii="Century" w:hAnsi="Century"/>
        </w:rPr>
      </w:pPr>
    </w:p>
    <w:p w14:paraId="088CECD1" w14:textId="5E6BAAAB" w:rsidR="00E046BB" w:rsidRPr="00B449F8" w:rsidRDefault="00E046BB" w:rsidP="00B449F8">
      <w:pPr>
        <w:spacing w:line="360" w:lineRule="auto"/>
        <w:ind w:firstLine="709"/>
        <w:jc w:val="both"/>
        <w:rPr>
          <w:rFonts w:ascii="Century" w:hAnsi="Century"/>
          <w:b/>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B449F8">
        <w:rPr>
          <w:rFonts w:ascii="Century" w:hAnsi="Century"/>
          <w:b/>
        </w:rPr>
        <w:t>4</w:t>
      </w:r>
      <w:r w:rsidR="00C77191">
        <w:rPr>
          <w:rFonts w:ascii="Century" w:hAnsi="Century"/>
          <w:b/>
        </w:rPr>
        <w:t>2</w:t>
      </w:r>
      <w:r w:rsidR="009852B2">
        <w:rPr>
          <w:rFonts w:ascii="Century" w:hAnsi="Century"/>
          <w:b/>
        </w:rPr>
        <w:t>0</w:t>
      </w:r>
      <w:r w:rsidRPr="007D0C4C">
        <w:rPr>
          <w:rFonts w:ascii="Century" w:hAnsi="Century"/>
          <w:b/>
        </w:rPr>
        <w:t>/201</w:t>
      </w:r>
      <w:r>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w:t>
      </w:r>
      <w:r w:rsidR="00B27D9C">
        <w:rPr>
          <w:rFonts w:ascii="Century" w:hAnsi="Century"/>
        </w:rPr>
        <w:t>(…)</w:t>
      </w:r>
      <w:bookmarkStart w:id="0" w:name="_GoBack"/>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B449F8">
        <w:rPr>
          <w:rFonts w:ascii="Century" w:hAnsi="Century"/>
        </w:rPr>
        <w:t>------</w:t>
      </w:r>
      <w:r>
        <w:rPr>
          <w:rFonts w:ascii="Century" w:hAnsi="Century"/>
        </w:rPr>
        <w:t>----</w:t>
      </w:r>
    </w:p>
    <w:p w14:paraId="2165BA10" w14:textId="32DEE97F" w:rsidR="00E046BB" w:rsidRDefault="00E046BB" w:rsidP="00E046BB">
      <w:pPr>
        <w:spacing w:line="360" w:lineRule="auto"/>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74F0C6BD" w14:textId="77777777" w:rsidR="00E046BB" w:rsidRPr="007D0C4C" w:rsidRDefault="00E046BB" w:rsidP="00E046BB">
      <w:pPr>
        <w:spacing w:line="360" w:lineRule="auto"/>
        <w:jc w:val="both"/>
        <w:rPr>
          <w:rFonts w:ascii="Century" w:hAnsi="Century"/>
        </w:rPr>
      </w:pPr>
    </w:p>
    <w:p w14:paraId="711AFF08" w14:textId="3A4113E4" w:rsidR="00FF08BD"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59768A" w:rsidRPr="0059768A">
        <w:rPr>
          <w:rFonts w:ascii="Century" w:hAnsi="Century"/>
        </w:rPr>
        <w:t>2</w:t>
      </w:r>
      <w:r w:rsidR="00C77191" w:rsidRPr="0059768A">
        <w:rPr>
          <w:rFonts w:ascii="Century" w:hAnsi="Century"/>
        </w:rPr>
        <w:t xml:space="preserve">0 </w:t>
      </w:r>
      <w:r w:rsidR="0059768A" w:rsidRPr="0059768A">
        <w:rPr>
          <w:rFonts w:ascii="Century" w:hAnsi="Century"/>
        </w:rPr>
        <w:t xml:space="preserve">veinte de </w:t>
      </w:r>
      <w:r w:rsidR="00C77191" w:rsidRPr="0059768A">
        <w:rPr>
          <w:rFonts w:ascii="Century" w:hAnsi="Century"/>
        </w:rPr>
        <w:t>ma</w:t>
      </w:r>
      <w:r w:rsidR="0059768A" w:rsidRPr="0059768A">
        <w:rPr>
          <w:rFonts w:ascii="Century" w:hAnsi="Century"/>
        </w:rPr>
        <w:t>y</w:t>
      </w:r>
      <w:r w:rsidR="00C77191" w:rsidRPr="0059768A">
        <w:rPr>
          <w:rFonts w:ascii="Century" w:hAnsi="Century"/>
        </w:rPr>
        <w:t>o</w:t>
      </w:r>
      <w:r w:rsidR="009852B2" w:rsidRPr="0059768A">
        <w:rPr>
          <w:rFonts w:ascii="Century" w:hAnsi="Century"/>
        </w:rPr>
        <w:t xml:space="preserve"> </w:t>
      </w:r>
      <w:r w:rsidRPr="0059768A">
        <w:rPr>
          <w:rFonts w:ascii="Century" w:hAnsi="Century"/>
        </w:rPr>
        <w:t>del año 2016 dos mil dieciséis, la parte</w:t>
      </w:r>
      <w:r w:rsidRPr="007D0C4C">
        <w:rPr>
          <w:rFonts w:ascii="Century" w:hAnsi="Century"/>
        </w:rPr>
        <w:t xml:space="preserve"> actora presentó demanda de nulidad, señalando como acto impugnado </w:t>
      </w:r>
      <w:r w:rsidR="009852B2">
        <w:rPr>
          <w:rFonts w:ascii="Century" w:hAnsi="Century"/>
        </w:rPr>
        <w:t xml:space="preserve">la </w:t>
      </w:r>
      <w:r w:rsidR="0059768A">
        <w:rPr>
          <w:rFonts w:ascii="Century" w:hAnsi="Century"/>
        </w:rPr>
        <w:t xml:space="preserve">multa impuesta contenida en el recibo número AA 5641068 (Letras A y A cinco seis cuatro uno cero seis ocho), </w:t>
      </w:r>
      <w:r w:rsidR="00C77191">
        <w:rPr>
          <w:rFonts w:ascii="Century" w:hAnsi="Century"/>
        </w:rPr>
        <w:t xml:space="preserve">de fecha </w:t>
      </w:r>
      <w:r w:rsidR="0059768A">
        <w:rPr>
          <w:rFonts w:ascii="Century" w:hAnsi="Century"/>
        </w:rPr>
        <w:t>10 diez de abril</w:t>
      </w:r>
      <w:r w:rsidR="00C77191">
        <w:rPr>
          <w:rFonts w:ascii="Century" w:hAnsi="Century"/>
        </w:rPr>
        <w:t xml:space="preserve"> del año 2016 dos mil dieciséis</w:t>
      </w:r>
      <w:r w:rsidR="0059768A">
        <w:rPr>
          <w:rFonts w:ascii="Century" w:hAnsi="Century"/>
        </w:rPr>
        <w:t xml:space="preserve">, por la cantidad de $3,000.00 (Tres mil pesos 00/100 </w:t>
      </w:r>
      <w:r w:rsidR="00FF08BD">
        <w:rPr>
          <w:rFonts w:ascii="Century" w:hAnsi="Century"/>
        </w:rPr>
        <w:t>M/N)</w:t>
      </w:r>
      <w:r w:rsidR="00C77191">
        <w:rPr>
          <w:rFonts w:ascii="Century" w:hAnsi="Century"/>
        </w:rPr>
        <w:t xml:space="preserve">; </w:t>
      </w:r>
      <w:r w:rsidR="00985123">
        <w:rPr>
          <w:rFonts w:ascii="Century" w:hAnsi="Century"/>
        </w:rPr>
        <w:t xml:space="preserve">y, </w:t>
      </w:r>
      <w:r w:rsidR="009852B2">
        <w:rPr>
          <w:rFonts w:ascii="Century" w:hAnsi="Century"/>
        </w:rPr>
        <w:t>como autoridad demandad</w:t>
      </w:r>
      <w:r w:rsidR="00E126A9">
        <w:rPr>
          <w:rFonts w:ascii="Century" w:hAnsi="Century"/>
        </w:rPr>
        <w:t xml:space="preserve">a </w:t>
      </w:r>
      <w:r w:rsidR="0059768A">
        <w:rPr>
          <w:rFonts w:ascii="Century" w:hAnsi="Century"/>
        </w:rPr>
        <w:t>a</w:t>
      </w:r>
      <w:r w:rsidR="00E126A9">
        <w:rPr>
          <w:rFonts w:ascii="Century" w:hAnsi="Century"/>
        </w:rPr>
        <w:t xml:space="preserve">l </w:t>
      </w:r>
      <w:r w:rsidR="000A1CDA">
        <w:rPr>
          <w:rFonts w:ascii="Century" w:hAnsi="Century"/>
        </w:rPr>
        <w:t>o</w:t>
      </w:r>
      <w:r w:rsidR="00E126A9">
        <w:rPr>
          <w:rFonts w:ascii="Century" w:hAnsi="Century"/>
        </w:rPr>
        <w:t>ficial calificador</w:t>
      </w:r>
      <w:r w:rsidR="0059768A">
        <w:rPr>
          <w:rFonts w:ascii="Century" w:hAnsi="Century"/>
        </w:rPr>
        <w:t xml:space="preserve"> que emitió el </w:t>
      </w:r>
      <w:r w:rsidR="00FF08BD">
        <w:rPr>
          <w:rFonts w:ascii="Century" w:hAnsi="Century"/>
        </w:rPr>
        <w:t xml:space="preserve">mencionado </w:t>
      </w:r>
      <w:r w:rsidR="0059768A">
        <w:rPr>
          <w:rFonts w:ascii="Century" w:hAnsi="Century"/>
        </w:rPr>
        <w:t>recibo</w:t>
      </w:r>
      <w:r w:rsidR="00FF08BD">
        <w:rPr>
          <w:rFonts w:ascii="Century" w:hAnsi="Century"/>
        </w:rPr>
        <w:t>. ----------------</w:t>
      </w:r>
    </w:p>
    <w:p w14:paraId="3D49E2A0" w14:textId="77777777" w:rsidR="00FF08BD" w:rsidRDefault="00FF08BD" w:rsidP="009852B2">
      <w:pPr>
        <w:spacing w:line="360" w:lineRule="auto"/>
        <w:ind w:firstLine="708"/>
        <w:jc w:val="both"/>
        <w:rPr>
          <w:rFonts w:ascii="Century" w:hAnsi="Century"/>
        </w:rPr>
      </w:pPr>
    </w:p>
    <w:p w14:paraId="111F0E56" w14:textId="4D3D63FF" w:rsidR="00A11044" w:rsidRDefault="00E046BB" w:rsidP="007D397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11044">
        <w:rPr>
          <w:rFonts w:ascii="Century" w:hAnsi="Century"/>
        </w:rPr>
        <w:t>2</w:t>
      </w:r>
      <w:r w:rsidR="007D397A">
        <w:rPr>
          <w:rFonts w:ascii="Century" w:hAnsi="Century"/>
        </w:rPr>
        <w:t xml:space="preserve">4 veinticuatro de mayo del año 2016 dos mil dieciséis, se admitió a trámite la demanda en contra actos del Oficial Calificador del Municipio </w:t>
      </w:r>
      <w:r w:rsidR="007D397A" w:rsidRPr="007711F0">
        <w:rPr>
          <w:rFonts w:ascii="Century" w:hAnsi="Century"/>
        </w:rPr>
        <w:t>de León, Guanajuato</w:t>
      </w:r>
      <w:r w:rsidR="007D397A">
        <w:rPr>
          <w:rFonts w:ascii="Century" w:hAnsi="Century"/>
        </w:rPr>
        <w:t>, por lo que se ordena emplazar y correr traslado a la autoridad demandada para que den contestación</w:t>
      </w:r>
      <w:r w:rsidR="00A11044">
        <w:rPr>
          <w:rFonts w:ascii="Century" w:hAnsi="Century"/>
        </w:rPr>
        <w:t>. -------</w:t>
      </w:r>
    </w:p>
    <w:p w14:paraId="7D1A68AC" w14:textId="77777777" w:rsidR="007D397A" w:rsidRDefault="007D397A" w:rsidP="007D397A">
      <w:pPr>
        <w:spacing w:line="360" w:lineRule="auto"/>
        <w:ind w:firstLine="709"/>
        <w:jc w:val="both"/>
        <w:rPr>
          <w:rFonts w:ascii="Century" w:hAnsi="Century"/>
        </w:rPr>
      </w:pPr>
    </w:p>
    <w:p w14:paraId="792E99FF" w14:textId="77777777" w:rsidR="007D397A" w:rsidRDefault="007D397A" w:rsidP="007D397A">
      <w:pPr>
        <w:spacing w:line="360" w:lineRule="auto"/>
        <w:ind w:firstLine="709"/>
        <w:jc w:val="both"/>
        <w:rPr>
          <w:rFonts w:ascii="Century" w:hAnsi="Century"/>
        </w:rPr>
      </w:pPr>
      <w:r>
        <w:rPr>
          <w:rFonts w:ascii="Century" w:hAnsi="Century"/>
        </w:rPr>
        <w:t>Por otra parte, se tiene al actor por ofreciendo como pruebas de su parte la documental que describe en el capítulo de pruebas de su escrito de demanda, la que se tuvo en ese momento por desahogada dada su propia naturaleza. ----</w:t>
      </w:r>
    </w:p>
    <w:p w14:paraId="0BD6D43C" w14:textId="77777777" w:rsidR="007D397A" w:rsidRDefault="007D397A" w:rsidP="007D397A">
      <w:pPr>
        <w:spacing w:line="360" w:lineRule="auto"/>
        <w:ind w:firstLine="709"/>
        <w:jc w:val="both"/>
        <w:rPr>
          <w:rFonts w:ascii="Century" w:hAnsi="Century"/>
        </w:rPr>
      </w:pPr>
    </w:p>
    <w:p w14:paraId="4B98BA5E" w14:textId="77777777" w:rsidR="007D397A" w:rsidRDefault="007D397A" w:rsidP="007D397A">
      <w:pPr>
        <w:spacing w:line="360" w:lineRule="auto"/>
        <w:ind w:firstLine="709"/>
        <w:jc w:val="both"/>
        <w:rPr>
          <w:rFonts w:ascii="Century" w:hAnsi="Century"/>
        </w:rPr>
      </w:pPr>
      <w:r w:rsidRPr="005427F5">
        <w:rPr>
          <w:rFonts w:ascii="Century" w:hAnsi="Century"/>
          <w:b/>
        </w:rPr>
        <w:t>TERCERO</w:t>
      </w:r>
      <w:r>
        <w:rPr>
          <w:rFonts w:ascii="Century" w:hAnsi="Century"/>
        </w:rPr>
        <w:t xml:space="preserve">. Por acuerdo de fecha </w:t>
      </w:r>
      <w:r w:rsidRPr="00175556">
        <w:rPr>
          <w:rFonts w:ascii="Century" w:hAnsi="Century"/>
        </w:rPr>
        <w:t xml:space="preserve">8 ocho de junio del año 2016 dos mil dieciséis, se requiere a la demandada para que </w:t>
      </w:r>
      <w:r>
        <w:rPr>
          <w:rFonts w:ascii="Century" w:hAnsi="Century"/>
        </w:rPr>
        <w:t xml:space="preserve">dentro del término de 5 cinco días exhiba el original o copia certificada del documento con el que acredite su </w:t>
      </w:r>
      <w:r>
        <w:rPr>
          <w:rFonts w:ascii="Century" w:hAnsi="Century"/>
        </w:rPr>
        <w:lastRenderedPageBreak/>
        <w:t>personalidad, apercibiéndola que de no exhibirlo se le tendrá por no contestada la demanda. ------------------------------------------------------------------------------------------</w:t>
      </w:r>
    </w:p>
    <w:p w14:paraId="3D32874F" w14:textId="77777777" w:rsidR="007D397A" w:rsidRDefault="007D397A" w:rsidP="007D397A">
      <w:pPr>
        <w:spacing w:line="360" w:lineRule="auto"/>
        <w:ind w:firstLine="709"/>
        <w:jc w:val="both"/>
        <w:rPr>
          <w:rFonts w:ascii="Century" w:hAnsi="Century"/>
        </w:rPr>
      </w:pPr>
    </w:p>
    <w:p w14:paraId="567DAF66" w14:textId="6C9615C9" w:rsidR="007D397A" w:rsidRDefault="007D397A" w:rsidP="007D397A">
      <w:pPr>
        <w:spacing w:line="360" w:lineRule="auto"/>
        <w:ind w:firstLine="709"/>
        <w:jc w:val="both"/>
        <w:rPr>
          <w:rFonts w:ascii="Century" w:hAnsi="Century"/>
        </w:rPr>
      </w:pPr>
      <w:r>
        <w:rPr>
          <w:rFonts w:ascii="Century" w:hAnsi="Century"/>
          <w:b/>
        </w:rPr>
        <w:t>CUART</w:t>
      </w:r>
      <w:r w:rsidRPr="00F43F97">
        <w:rPr>
          <w:rFonts w:ascii="Century" w:hAnsi="Century"/>
          <w:b/>
        </w:rPr>
        <w:t>O.</w:t>
      </w:r>
      <w:r>
        <w:rPr>
          <w:rFonts w:ascii="Century" w:hAnsi="Century"/>
        </w:rPr>
        <w:t xml:space="preserve"> Por acuerdo </w:t>
      </w:r>
      <w:r w:rsidRPr="0088736C">
        <w:rPr>
          <w:rFonts w:ascii="Century" w:hAnsi="Century"/>
        </w:rPr>
        <w:t xml:space="preserve">de fecha </w:t>
      </w:r>
      <w:r>
        <w:rPr>
          <w:rFonts w:ascii="Century" w:hAnsi="Century"/>
        </w:rPr>
        <w:t>16 dieciséis de junio</w:t>
      </w:r>
      <w:r w:rsidRPr="0088736C">
        <w:rPr>
          <w:rFonts w:ascii="Century" w:hAnsi="Century"/>
        </w:rPr>
        <w:t xml:space="preserve"> del año 2016 dos mil dieciséis, </w:t>
      </w:r>
      <w:r>
        <w:rPr>
          <w:rFonts w:ascii="Century" w:hAnsi="Century"/>
        </w:rPr>
        <w:t xml:space="preserve">se tiene </w:t>
      </w:r>
      <w:r w:rsidR="00A11044">
        <w:rPr>
          <w:rFonts w:ascii="Century" w:hAnsi="Century"/>
        </w:rPr>
        <w:t xml:space="preserve">a la demandada por dando cumplimiento al requerimiento, en tal sentido se le tiene </w:t>
      </w:r>
      <w:r>
        <w:rPr>
          <w:rFonts w:ascii="Century" w:hAnsi="Century"/>
        </w:rPr>
        <w:t>por contestando la demanda de nulidad en tiempo y forma legal, a la oficial calificadora, se le admite la documental exhibida a su escrito de contestación, así como la exhibida al cumplimiento al requerimiento formulado consistente en la copia certificada de su gafete, copia de la boleta de control y examen médico, pruebas que dada su naturaleza en ese momento se tiene por desahogada; se señala fecha para la celebración de la audiencia de alegatos. ------------------------------</w:t>
      </w:r>
      <w:r w:rsidR="00A11044">
        <w:rPr>
          <w:rFonts w:ascii="Century" w:hAnsi="Century"/>
        </w:rPr>
        <w:t>-------------------</w:t>
      </w:r>
    </w:p>
    <w:p w14:paraId="2EBEC3C2" w14:textId="77777777" w:rsidR="007D397A" w:rsidRDefault="007D397A" w:rsidP="007D397A">
      <w:pPr>
        <w:spacing w:line="360" w:lineRule="auto"/>
        <w:ind w:firstLine="709"/>
        <w:jc w:val="both"/>
        <w:rPr>
          <w:rFonts w:ascii="Century" w:hAnsi="Century"/>
        </w:rPr>
      </w:pPr>
    </w:p>
    <w:p w14:paraId="6768ABF0" w14:textId="75E83F19" w:rsidR="007D397A" w:rsidRDefault="007D397A" w:rsidP="007D397A">
      <w:pPr>
        <w:spacing w:line="360" w:lineRule="auto"/>
        <w:ind w:firstLine="709"/>
        <w:jc w:val="both"/>
        <w:rPr>
          <w:rFonts w:ascii="Century" w:hAnsi="Century"/>
        </w:rPr>
      </w:pPr>
      <w:r>
        <w:rPr>
          <w:rFonts w:ascii="Century" w:hAnsi="Century"/>
          <w:b/>
        </w:rPr>
        <w:t>QUINTO</w:t>
      </w:r>
      <w:r w:rsidRPr="001F6732">
        <w:rPr>
          <w:rFonts w:ascii="Century" w:hAnsi="Century"/>
          <w:b/>
        </w:rPr>
        <w:t>.</w:t>
      </w:r>
      <w:r>
        <w:rPr>
          <w:rFonts w:ascii="Century" w:hAnsi="Century"/>
        </w:rPr>
        <w:t xml:space="preserve"> </w:t>
      </w:r>
      <w:r w:rsidRPr="00233B9D">
        <w:rPr>
          <w:rFonts w:ascii="Century" w:hAnsi="Century"/>
        </w:rPr>
        <w:t xml:space="preserve">El </w:t>
      </w:r>
      <w:r w:rsidR="00A11044">
        <w:rPr>
          <w:rFonts w:ascii="Century" w:hAnsi="Century"/>
        </w:rPr>
        <w:t>0</w:t>
      </w:r>
      <w:r w:rsidRPr="00233B9D">
        <w:rPr>
          <w:rFonts w:ascii="Century" w:hAnsi="Century"/>
        </w:rPr>
        <w:t>1</w:t>
      </w:r>
      <w:r>
        <w:rPr>
          <w:rFonts w:ascii="Century" w:hAnsi="Century"/>
        </w:rPr>
        <w:t xml:space="preserve"> </w:t>
      </w:r>
      <w:r w:rsidRPr="00233B9D">
        <w:rPr>
          <w:rFonts w:ascii="Century" w:hAnsi="Century"/>
        </w:rPr>
        <w:t xml:space="preserve">uno de </w:t>
      </w:r>
      <w:r>
        <w:rPr>
          <w:rFonts w:ascii="Century" w:hAnsi="Century"/>
        </w:rPr>
        <w:t>juli</w:t>
      </w:r>
      <w:r w:rsidRPr="00233B9D">
        <w:rPr>
          <w:rFonts w:ascii="Century" w:hAnsi="Century"/>
        </w:rPr>
        <w:t>o del año 2016 dos mil dieciséis a las 11:00 once horas, fue celebrada la audiencia de alegatos prevista en el artículo 286 del Código de Procedimiento y Justicia Administrativa para el Estado y los Municipios de Guanajuato, sin la asistencia</w:t>
      </w:r>
      <w:r w:rsidRPr="001265D7">
        <w:rPr>
          <w:rFonts w:ascii="Century" w:hAnsi="Century"/>
        </w:rPr>
        <w:t xml:space="preserve"> de las partes, por lo que se procede a emitir la sentencia que en derecho corresponde. -----</w:t>
      </w:r>
      <w:r>
        <w:rPr>
          <w:rFonts w:ascii="Century" w:hAnsi="Century"/>
        </w:rPr>
        <w:t>---------------------</w:t>
      </w:r>
      <w:r w:rsidRPr="001265D7">
        <w:rPr>
          <w:rFonts w:ascii="Century" w:hAnsi="Century"/>
        </w:rPr>
        <w:t>--------</w:t>
      </w:r>
      <w:r>
        <w:rPr>
          <w:rFonts w:ascii="Century" w:hAnsi="Century"/>
        </w:rPr>
        <w:t>----</w:t>
      </w:r>
    </w:p>
    <w:p w14:paraId="3598F473" w14:textId="77777777" w:rsidR="007D397A" w:rsidRDefault="007D397A" w:rsidP="007D397A">
      <w:pPr>
        <w:spacing w:line="360" w:lineRule="auto"/>
        <w:ind w:firstLine="709"/>
        <w:jc w:val="both"/>
        <w:rPr>
          <w:rFonts w:ascii="Century" w:hAnsi="Century"/>
        </w:rPr>
      </w:pPr>
    </w:p>
    <w:p w14:paraId="47E6A696" w14:textId="668C883F" w:rsidR="007D397A" w:rsidRDefault="007D397A" w:rsidP="007D397A">
      <w:pPr>
        <w:pStyle w:val="SENTENCIAS"/>
      </w:pPr>
      <w:r w:rsidRPr="005E2DD4">
        <w:rPr>
          <w:b/>
        </w:rPr>
        <w:t>SEXTO.</w:t>
      </w:r>
      <w:r>
        <w:t xml:space="preserve"> Mediante proveído de fecha 26 veintiséis de septiembre del año 2017 dos mil diecisiete, acordó remitir los autos que integran el presente expediente para que conozca del mi</w:t>
      </w:r>
      <w:r w:rsidR="00A11044">
        <w:t>s</w:t>
      </w:r>
      <w:r>
        <w:t>mo dando la prosecución procesal que corresponda a este Juzgado Tercero Administrativo Municipal, dejando de conocerlo el Juzgado Segundo Administrativo Municipal. ----------------------------</w:t>
      </w:r>
    </w:p>
    <w:p w14:paraId="769194EB" w14:textId="77777777" w:rsidR="007D397A" w:rsidRDefault="007D397A" w:rsidP="007D397A">
      <w:pPr>
        <w:pStyle w:val="SENTENCIAS"/>
      </w:pPr>
    </w:p>
    <w:p w14:paraId="4A0ADFB3" w14:textId="77777777" w:rsidR="007D397A" w:rsidRDefault="007D397A" w:rsidP="007D397A">
      <w:pPr>
        <w:pStyle w:val="Textoindependiente"/>
        <w:spacing w:line="360" w:lineRule="auto"/>
        <w:ind w:firstLine="708"/>
        <w:rPr>
          <w:rFonts w:ascii="Century" w:hAnsi="Century" w:cs="Calibri"/>
          <w:bCs/>
          <w:iCs/>
          <w:lang w:val="es-ES"/>
        </w:rPr>
      </w:pPr>
    </w:p>
    <w:p w14:paraId="1E34B843" w14:textId="77777777" w:rsidR="007D397A" w:rsidRPr="007D0C4C" w:rsidRDefault="007D397A" w:rsidP="007D397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678D9AD5" w14:textId="77777777" w:rsidR="007D397A" w:rsidRPr="007D0C4C" w:rsidRDefault="007D397A" w:rsidP="007D397A">
      <w:pPr>
        <w:pStyle w:val="Textoindependiente"/>
        <w:spacing w:line="360" w:lineRule="auto"/>
        <w:ind w:firstLine="708"/>
        <w:jc w:val="center"/>
        <w:rPr>
          <w:rFonts w:ascii="Century" w:hAnsi="Century" w:cs="Calibri"/>
          <w:b/>
          <w:bCs/>
          <w:iCs/>
        </w:rPr>
      </w:pPr>
    </w:p>
    <w:p w14:paraId="3E79DBEF" w14:textId="4881C974" w:rsidR="007D397A" w:rsidRPr="007D0C4C" w:rsidRDefault="007D397A" w:rsidP="007D397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w:t>
      </w:r>
      <w:r>
        <w:rPr>
          <w:rFonts w:ascii="Century" w:hAnsi="Century"/>
        </w:rPr>
        <w:lastRenderedPageBreak/>
        <w:t>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26 veintiséis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A11044">
        <w:rPr>
          <w:rFonts w:ascii="Century" w:hAnsi="Century"/>
        </w:rPr>
        <w:t>6</w:t>
      </w:r>
      <w:r w:rsidRPr="007D0C4C">
        <w:rPr>
          <w:rFonts w:ascii="Century" w:hAnsi="Century"/>
        </w:rPr>
        <w:t xml:space="preserve"> veinti</w:t>
      </w:r>
      <w:r w:rsidR="00A11044">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w:t>
      </w:r>
      <w:r w:rsidRPr="007D0C4C">
        <w:rPr>
          <w:rFonts w:ascii="Century" w:hAnsi="Century"/>
        </w:rPr>
        <w:t>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una Oficial Calificadora </w:t>
      </w:r>
      <w:r w:rsidRPr="007D0C4C">
        <w:rPr>
          <w:rFonts w:ascii="Century" w:hAnsi="Century"/>
        </w:rPr>
        <w:t xml:space="preserve">del </w:t>
      </w:r>
      <w:r>
        <w:rPr>
          <w:rFonts w:ascii="Century" w:hAnsi="Century"/>
        </w:rPr>
        <w:t>Municipio de León, Guanajuato. -----------------------------------------------------------------------------------------</w:t>
      </w:r>
    </w:p>
    <w:p w14:paraId="63F731A5" w14:textId="77777777" w:rsidR="007D397A" w:rsidRPr="007D0C4C" w:rsidRDefault="007D397A" w:rsidP="007D397A">
      <w:pPr>
        <w:pStyle w:val="Textoindependiente"/>
        <w:spacing w:line="360" w:lineRule="auto"/>
        <w:rPr>
          <w:rFonts w:ascii="Century" w:hAnsi="Century" w:cs="Calibri"/>
          <w:b/>
          <w:bCs/>
        </w:rPr>
      </w:pPr>
    </w:p>
    <w:p w14:paraId="1D386E45" w14:textId="77777777" w:rsidR="007D397A" w:rsidRDefault="007D397A" w:rsidP="007D397A">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Pr>
          <w:rFonts w:ascii="Century" w:hAnsi="Century"/>
        </w:rPr>
        <w:t>o</w:t>
      </w:r>
      <w:r w:rsidRPr="00BC7B15">
        <w:rPr>
          <w:rFonts w:ascii="Century" w:hAnsi="Century"/>
        </w:rPr>
        <w:t xml:space="preserve"> impugnad</w:t>
      </w:r>
      <w:r>
        <w:rPr>
          <w:rFonts w:ascii="Century" w:hAnsi="Century"/>
        </w:rPr>
        <w:t>o</w:t>
      </w:r>
      <w:r w:rsidRPr="00BC7B15">
        <w:rPr>
          <w:rFonts w:ascii="Century" w:hAnsi="Century"/>
        </w:rPr>
        <w:t xml:space="preserve">, lo que fue </w:t>
      </w:r>
      <w:r>
        <w:rPr>
          <w:rFonts w:ascii="Century" w:hAnsi="Century"/>
        </w:rPr>
        <w:t xml:space="preserve">el 10 diez de abril del año 2016 dos mil dieciséis, y la demanda fue presentada el 20 veinte de mayo del año 2016 dos mil dieciséis. </w:t>
      </w:r>
    </w:p>
    <w:p w14:paraId="18EB130D" w14:textId="77777777" w:rsidR="007D397A" w:rsidRDefault="007D397A" w:rsidP="007D397A">
      <w:pPr>
        <w:pStyle w:val="Textoindependiente"/>
        <w:spacing w:line="360" w:lineRule="auto"/>
        <w:ind w:firstLine="708"/>
        <w:rPr>
          <w:rFonts w:ascii="Century" w:hAnsi="Century"/>
        </w:rPr>
      </w:pPr>
    </w:p>
    <w:p w14:paraId="4DF69873" w14:textId="5D3B41C9" w:rsidR="00A2777B" w:rsidRDefault="007D397A" w:rsidP="007D397A">
      <w:pPr>
        <w:spacing w:line="360" w:lineRule="auto"/>
        <w:ind w:firstLine="708"/>
        <w:jc w:val="both"/>
        <w:rPr>
          <w:rFonts w:ascii="Century" w:hAnsi="Century" w:cs="Calibri"/>
        </w:rPr>
      </w:pPr>
      <w:r w:rsidRPr="007D0C4C">
        <w:rPr>
          <w:rFonts w:ascii="Century" w:hAnsi="Century" w:cs="Calibri"/>
          <w:b/>
          <w:iCs/>
        </w:rPr>
        <w:t xml:space="preserve">TERCERO. </w:t>
      </w:r>
      <w:r>
        <w:rPr>
          <w:rFonts w:ascii="Century" w:hAnsi="Century" w:cs="Calibri"/>
        </w:rPr>
        <w:t xml:space="preserve">En cuanto a la </w:t>
      </w:r>
      <w:r w:rsidRPr="007D0C4C">
        <w:rPr>
          <w:rFonts w:ascii="Century" w:hAnsi="Century" w:cs="Calibri"/>
        </w:rPr>
        <w:t xml:space="preserve">existencia del acto impugnado, </w:t>
      </w:r>
      <w:r>
        <w:rPr>
          <w:rFonts w:ascii="Century" w:hAnsi="Century" w:cs="Calibri"/>
        </w:rPr>
        <w:t xml:space="preserve">consistente en </w:t>
      </w:r>
      <w:r w:rsidR="00A2777B">
        <w:rPr>
          <w:rFonts w:ascii="Century" w:hAnsi="Century" w:cs="Calibri"/>
        </w:rPr>
        <w:t xml:space="preserve">la multa impuesta al justiciable, se acredita con </w:t>
      </w:r>
      <w:r>
        <w:rPr>
          <w:rFonts w:ascii="Century" w:hAnsi="Century" w:cs="Calibri"/>
        </w:rPr>
        <w:t>el recibo número AA 5</w:t>
      </w:r>
      <w:r w:rsidR="00A2777B">
        <w:rPr>
          <w:rFonts w:ascii="Century" w:hAnsi="Century" w:cs="Calibri"/>
        </w:rPr>
        <w:t>6</w:t>
      </w:r>
      <w:r>
        <w:rPr>
          <w:rFonts w:ascii="Century" w:hAnsi="Century" w:cs="Calibri"/>
        </w:rPr>
        <w:t>4</w:t>
      </w:r>
      <w:r w:rsidR="00A2777B">
        <w:rPr>
          <w:rFonts w:ascii="Century" w:hAnsi="Century" w:cs="Calibri"/>
        </w:rPr>
        <w:t>1068</w:t>
      </w:r>
      <w:r>
        <w:rPr>
          <w:rFonts w:ascii="Century" w:hAnsi="Century" w:cs="Calibri"/>
        </w:rPr>
        <w:t xml:space="preserve"> (Letra A letra A cinco </w:t>
      </w:r>
      <w:r w:rsidR="00A2777B">
        <w:rPr>
          <w:rFonts w:ascii="Century" w:hAnsi="Century" w:cs="Calibri"/>
        </w:rPr>
        <w:t xml:space="preserve">seis </w:t>
      </w:r>
      <w:r>
        <w:rPr>
          <w:rFonts w:ascii="Century" w:hAnsi="Century" w:cs="Calibri"/>
        </w:rPr>
        <w:t xml:space="preserve">cuatro </w:t>
      </w:r>
      <w:r w:rsidR="00A2777B">
        <w:rPr>
          <w:rFonts w:ascii="Century" w:hAnsi="Century" w:cs="Calibri"/>
        </w:rPr>
        <w:t>uno cero seis ocho</w:t>
      </w:r>
      <w:r>
        <w:rPr>
          <w:rFonts w:ascii="Century" w:hAnsi="Century" w:cs="Calibri"/>
        </w:rPr>
        <w:t xml:space="preserve">), por la cantidad de </w:t>
      </w:r>
      <w:r>
        <w:rPr>
          <w:rFonts w:ascii="Century" w:hAnsi="Century"/>
        </w:rPr>
        <w:t>$3,000.00 (Tres mil pesos 00/100 moneda nacional)</w:t>
      </w:r>
      <w:r>
        <w:rPr>
          <w:rFonts w:ascii="Century" w:hAnsi="Century" w:cs="Calibri"/>
        </w:rPr>
        <w:t xml:space="preserve">, </w:t>
      </w:r>
      <w:r w:rsidR="00A2777B">
        <w:rPr>
          <w:rFonts w:ascii="Century" w:hAnsi="Century" w:cs="Calibri"/>
        </w:rPr>
        <w:t xml:space="preserve">así como con la manifestación que realiza la demandada en el sentido de que se le cobró la cantidad de $3,00.00 (tres mil pesos 00/100 M/N), los cuales, refiere la demandada el actor pagó directamente en las cajas de la tesorería municipal que se encuentran al interior de la Delegación Norte de Policía, en virtud de lo anterior, y de acuerdo a lo señalado por los artículos 57, </w:t>
      </w:r>
      <w:r w:rsidRPr="00901A86">
        <w:rPr>
          <w:rFonts w:ascii="Century" w:hAnsi="Century" w:cs="Calibri"/>
        </w:rPr>
        <w:t>78, 117, 12</w:t>
      </w:r>
      <w:r w:rsidR="00E80D06">
        <w:rPr>
          <w:rFonts w:ascii="Century" w:hAnsi="Century" w:cs="Calibri"/>
        </w:rPr>
        <w:t>1, 123</w:t>
      </w:r>
      <w:r w:rsidRPr="00901A86">
        <w:rPr>
          <w:rFonts w:ascii="Century" w:hAnsi="Century" w:cs="Calibri"/>
        </w:rPr>
        <w:t xml:space="preserve"> y 131 del Código de Procedimiento y Justicia Administrativa para el Estado y los Municipios de Guanajuato; </w:t>
      </w:r>
      <w:r>
        <w:rPr>
          <w:rFonts w:ascii="Century" w:hAnsi="Century" w:cs="Calibri"/>
        </w:rPr>
        <w:t>al</w:t>
      </w:r>
      <w:r w:rsidRPr="00901A86">
        <w:rPr>
          <w:rFonts w:ascii="Century" w:hAnsi="Century" w:cs="Calibri"/>
        </w:rPr>
        <w:t xml:space="preserve"> trata</w:t>
      </w:r>
      <w:r>
        <w:rPr>
          <w:rFonts w:ascii="Century" w:hAnsi="Century" w:cs="Calibri"/>
        </w:rPr>
        <w:t>rse</w:t>
      </w:r>
      <w:r w:rsidRPr="00901A86">
        <w:rPr>
          <w:rFonts w:ascii="Century" w:hAnsi="Century" w:cs="Calibri"/>
        </w:rPr>
        <w:t xml:space="preserve"> de un documento público, </w:t>
      </w:r>
      <w:r w:rsidR="00A2777B">
        <w:rPr>
          <w:rFonts w:ascii="Century" w:hAnsi="Century" w:cs="Calibri"/>
        </w:rPr>
        <w:t>queda debidamente acreditado la existencia del acto impugnado. --------------------------</w:t>
      </w:r>
    </w:p>
    <w:p w14:paraId="07761795" w14:textId="77777777" w:rsidR="007D397A" w:rsidRDefault="007D397A" w:rsidP="007D397A">
      <w:pPr>
        <w:spacing w:line="360" w:lineRule="auto"/>
        <w:ind w:firstLine="708"/>
        <w:jc w:val="both"/>
        <w:rPr>
          <w:rFonts w:ascii="Century" w:hAnsi="Century" w:cs="Calibri"/>
        </w:rPr>
      </w:pPr>
      <w:r w:rsidRPr="007D0C4C">
        <w:rPr>
          <w:rFonts w:ascii="Century" w:hAnsi="Century" w:cs="Calibri"/>
          <w:b/>
          <w:bCs/>
          <w:iCs/>
        </w:rPr>
        <w:lastRenderedPageBreak/>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58736BF8" w14:textId="77777777" w:rsidR="007D397A" w:rsidRPr="007D0C4C" w:rsidRDefault="007D397A" w:rsidP="007D397A">
      <w:pPr>
        <w:spacing w:line="360" w:lineRule="auto"/>
        <w:ind w:firstLine="708"/>
        <w:jc w:val="both"/>
        <w:rPr>
          <w:rFonts w:ascii="Century" w:hAnsi="Century" w:cs="Calibri"/>
        </w:rPr>
      </w:pPr>
    </w:p>
    <w:p w14:paraId="5F01F5D0" w14:textId="77777777" w:rsidR="007D397A" w:rsidRDefault="007D397A" w:rsidP="007D397A">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Pr>
          <w:rFonts w:ascii="Century" w:hAnsi="Century" w:cs="Calibri"/>
          <w:bCs/>
          <w:iCs/>
        </w:rPr>
        <w:t>argumenta que se actualiza la causal de improcedencia prevista en la fracción IV del Código de Procedimiento y Justicia Administrativa para el Estado y los Municipios de Guanajuato, relativa al consentimiento expreso o tácito, lo anterior, ya que manifiesta el acto impugnado es consentido por el actor, ya que reconoce y acepta el pago de la infracción de manera expresa que infringió en total flagrancia una violación al Reglamento de Policía Tránsito Municipal de León, Guanajuato, motivo por el cual se llevó a cabo la audiencia de calificación. ----</w:t>
      </w:r>
    </w:p>
    <w:p w14:paraId="69401BE7" w14:textId="77777777" w:rsidR="007D397A" w:rsidRDefault="007D397A" w:rsidP="007D397A">
      <w:pPr>
        <w:spacing w:line="360" w:lineRule="auto"/>
        <w:ind w:firstLine="708"/>
        <w:jc w:val="both"/>
        <w:rPr>
          <w:rFonts w:ascii="Century" w:hAnsi="Century" w:cs="Calibri"/>
          <w:bCs/>
          <w:iCs/>
        </w:rPr>
      </w:pPr>
    </w:p>
    <w:p w14:paraId="5B7B69F9" w14:textId="77777777" w:rsidR="007D397A" w:rsidRDefault="007D397A" w:rsidP="007D397A">
      <w:pPr>
        <w:pStyle w:val="SENTENCIAS"/>
      </w:pPr>
      <w:r>
        <w:t>Causal de improcedencia que a juicio de quien resuelve NO SE ACTUALIZA, el hecho de que el actor haya realizado el pago de la multa, no significa su consentimiento, ya que, en el presente caso, el pago el actor lo realiza con la finalidad, de que no se le privara de su libertad, acto que le causa un perjuicio de imposible reparación, sin embargo, no obstante el pago realizado, el hecho de que el justiciable acudiera en tiempo y forma a demandar su nulidad, revela su inconformidad con dichos actos, por lo que no se actualiza en el presente juicio, la causal de improcedencia referida por la autoridad demandada. -----------------------------------------------------------------------------------------</w:t>
      </w:r>
    </w:p>
    <w:p w14:paraId="289D555E" w14:textId="77777777" w:rsidR="007D397A" w:rsidRDefault="007D397A" w:rsidP="007D397A">
      <w:pPr>
        <w:spacing w:line="360" w:lineRule="auto"/>
        <w:ind w:firstLine="708"/>
        <w:jc w:val="both"/>
      </w:pPr>
    </w:p>
    <w:p w14:paraId="36E0BDCF" w14:textId="77777777" w:rsidR="007D397A" w:rsidRDefault="007D397A" w:rsidP="007D397A">
      <w:pPr>
        <w:pStyle w:val="SENTENCIAS"/>
      </w:pPr>
      <w:r>
        <w:t>A lo anterior, resulta aplicable por analogía el siguiente criterio emitido por el ahora Tribunal de Justicia Administrativa para el Estado de Guanajuato: -----------------------------------------------------------------------------------------</w:t>
      </w:r>
    </w:p>
    <w:p w14:paraId="66DE6CB0" w14:textId="6F11B76B" w:rsidR="007D397A" w:rsidRDefault="007D397A" w:rsidP="007D397A">
      <w:pPr>
        <w:autoSpaceDE w:val="0"/>
        <w:autoSpaceDN w:val="0"/>
        <w:adjustRightInd w:val="0"/>
        <w:rPr>
          <w:rFonts w:ascii="Goudy Old Style" w:eastAsiaTheme="minorHAnsi" w:hAnsi="Goudy Old Style" w:cs="Goudy Old Style"/>
          <w:color w:val="000000"/>
          <w:lang w:val="es-MX" w:eastAsia="en-US"/>
        </w:rPr>
      </w:pPr>
    </w:p>
    <w:p w14:paraId="15B68919" w14:textId="77777777" w:rsidR="00A2777B" w:rsidRPr="00C53107" w:rsidRDefault="00A2777B" w:rsidP="007D397A">
      <w:pPr>
        <w:autoSpaceDE w:val="0"/>
        <w:autoSpaceDN w:val="0"/>
        <w:adjustRightInd w:val="0"/>
        <w:rPr>
          <w:rFonts w:ascii="Goudy Old Style" w:eastAsiaTheme="minorHAnsi" w:hAnsi="Goudy Old Style" w:cs="Goudy Old Style"/>
          <w:color w:val="000000"/>
          <w:lang w:val="es-MX" w:eastAsia="en-US"/>
        </w:rPr>
      </w:pPr>
    </w:p>
    <w:p w14:paraId="7DFC8881" w14:textId="7F330AE8" w:rsidR="007D397A" w:rsidRPr="00C53107" w:rsidRDefault="007D397A" w:rsidP="007D397A">
      <w:pPr>
        <w:pStyle w:val="TESISYJURIS"/>
        <w:rPr>
          <w:lang w:val="es-MX" w:eastAsia="en-US"/>
        </w:rPr>
      </w:pPr>
      <w:r w:rsidRPr="00C53107">
        <w:rPr>
          <w:b/>
          <w:lang w:val="es-MX" w:eastAsia="en-US"/>
        </w:rPr>
        <w:t>IMPROCEDENCIA DEL JUICIO CONTENCIOSO ADMINISTRATIVO. NO SE SURTE EN EL CASO DE. PAGO DE CREDITOS FISCALES.</w:t>
      </w:r>
      <w:r w:rsidR="00E80D06">
        <w:rPr>
          <w:b/>
          <w:lang w:val="es-MX" w:eastAsia="en-US"/>
        </w:rPr>
        <w:t xml:space="preserve"> </w:t>
      </w:r>
      <w:r w:rsidRPr="00C53107">
        <w:rPr>
          <w:b/>
          <w:lang w:val="es-MX" w:eastAsia="en-US"/>
        </w:rPr>
        <w:t xml:space="preserve"> </w:t>
      </w:r>
      <w:r w:rsidRPr="00C53107">
        <w:rPr>
          <w:lang w:val="es-MX" w:eastAsia="en-US"/>
        </w:rPr>
        <w:t xml:space="preserve">El pago de un crédito fiscal efectuado por el actor no encuadra en </w:t>
      </w:r>
      <w:r w:rsidRPr="00C53107">
        <w:rPr>
          <w:lang w:val="es-MX" w:eastAsia="en-US"/>
        </w:rPr>
        <w:lastRenderedPageBreak/>
        <w:t>las hipótesis previstas por el artículo 57 cincuenta y siete fracción IV cuarta de la Ley de Justicia Administrativa, toda vez que el consentimiento expreso sólo se da cuando el deudor fiscal manifiesta su conformidad con el crédito a su cargo y la disposición de cubrirlo y el tácito se configura en los términos del mencionado numeral. (</w:t>
      </w:r>
      <w:proofErr w:type="spellStart"/>
      <w:r w:rsidRPr="00C53107">
        <w:rPr>
          <w:lang w:val="es-MX" w:eastAsia="en-US"/>
        </w:rPr>
        <w:t>Exp</w:t>
      </w:r>
      <w:proofErr w:type="spellEnd"/>
      <w:r w:rsidRPr="00C53107">
        <w:rPr>
          <w:lang w:val="es-MX" w:eastAsia="en-US"/>
        </w:rPr>
        <w:t xml:space="preserve">. Núm. 5709/191/999. Sentencia de fecha 4 de Enero del 2000. Actor: Guadalupe Gasca Arias y otros). </w:t>
      </w:r>
    </w:p>
    <w:p w14:paraId="5C0DC4A2" w14:textId="77777777" w:rsidR="007D397A" w:rsidRDefault="007D397A" w:rsidP="007D397A">
      <w:pPr>
        <w:pStyle w:val="TESISYJURIS"/>
        <w:rPr>
          <w:lang w:val="es-MX"/>
        </w:rPr>
      </w:pPr>
    </w:p>
    <w:p w14:paraId="173D59CA" w14:textId="77777777" w:rsidR="007D397A" w:rsidRPr="00C53107" w:rsidRDefault="007D397A" w:rsidP="007D397A">
      <w:pPr>
        <w:pStyle w:val="TESISYJURIS"/>
        <w:rPr>
          <w:lang w:val="es-MX"/>
        </w:rPr>
      </w:pPr>
    </w:p>
    <w:p w14:paraId="27AA532E" w14:textId="77777777" w:rsidR="007D397A" w:rsidRDefault="007D397A" w:rsidP="007D397A">
      <w:pPr>
        <w:pStyle w:val="SENTENCIAS"/>
      </w:pPr>
      <w:r>
        <w:t xml:space="preserve">Luego entonces, y </w:t>
      </w:r>
      <w:r w:rsidRPr="001C346E">
        <w:t xml:space="preserve">al no actualizarse </w:t>
      </w:r>
      <w:r>
        <w:t xml:space="preserve">ninguna otra </w:t>
      </w:r>
      <w:r w:rsidRPr="001C346E">
        <w:t>causal de improcedencia y considerando que esta autoridad de oficio no determina la actualización de alguna otra causal prevista en el citado artículo 261, pasamos al estudio de los conceptos de impugnación esgrimidos en la demanda</w:t>
      </w:r>
      <w:r>
        <w:t>; no sin antes fijar los puntos controvertidos en el presente proceso administrativo</w:t>
      </w:r>
      <w:r w:rsidRPr="001C346E">
        <w:t>. ---</w:t>
      </w:r>
    </w:p>
    <w:p w14:paraId="4C45D969" w14:textId="77777777" w:rsidR="007D397A" w:rsidRDefault="007D397A" w:rsidP="007D397A">
      <w:pPr>
        <w:spacing w:line="360" w:lineRule="auto"/>
        <w:ind w:firstLine="708"/>
        <w:jc w:val="both"/>
        <w:rPr>
          <w:rFonts w:ascii="Century" w:hAnsi="Century" w:cs="Calibri"/>
          <w:b/>
          <w:bCs/>
          <w:iCs/>
        </w:rPr>
      </w:pPr>
    </w:p>
    <w:p w14:paraId="2EB278D9" w14:textId="77777777" w:rsidR="007D397A" w:rsidRPr="007D0C4C" w:rsidRDefault="007D397A" w:rsidP="007D397A">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FD2DF4C" w14:textId="77777777" w:rsidR="007D397A" w:rsidRPr="007D0C4C" w:rsidRDefault="007D397A" w:rsidP="007D397A">
      <w:pPr>
        <w:spacing w:line="360" w:lineRule="auto"/>
        <w:ind w:firstLine="708"/>
        <w:jc w:val="both"/>
        <w:rPr>
          <w:rFonts w:ascii="Century" w:hAnsi="Century" w:cs="Calibri"/>
        </w:rPr>
      </w:pPr>
    </w:p>
    <w:p w14:paraId="27CD1E82" w14:textId="77777777" w:rsidR="007D397A" w:rsidRPr="0075309F" w:rsidRDefault="007D397A" w:rsidP="007D397A">
      <w:pPr>
        <w:spacing w:line="360" w:lineRule="auto"/>
        <w:ind w:firstLine="708"/>
        <w:jc w:val="both"/>
        <w:rPr>
          <w:rFonts w:ascii="Century" w:hAnsi="Century" w:cs="Calibri"/>
          <w:i/>
          <w:sz w:val="20"/>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Pr>
          <w:rFonts w:ascii="Century" w:hAnsi="Century" w:cs="Calibri"/>
        </w:rPr>
        <w:t xml:space="preserve">, se desprende que el ahora actor fue detenido y remitido a la Delegación Norte de Policía de este Municipio de León, Guanajuato, y según lo expuesto por el actor, fue canalizado con la oficial calificadora demandada, la cual le impuso una multa por la cantidad de </w:t>
      </w:r>
      <w:r>
        <w:rPr>
          <w:rFonts w:ascii="Century" w:hAnsi="Century"/>
        </w:rPr>
        <w:t>$3,000.00 (Tres mil pesos 00/100 moneda nacional)</w:t>
      </w:r>
      <w:r>
        <w:rPr>
          <w:rFonts w:ascii="Century" w:hAnsi="Century" w:cs="Calibri"/>
        </w:rPr>
        <w:t>, ya que le indicó que tenía que pagarla o de lo contrario se quedaría detenido por conducir en estado de ebriedad, por lo que pago la multa</w:t>
      </w:r>
      <w:r>
        <w:rPr>
          <w:rFonts w:ascii="Century" w:hAnsi="Century" w:cs="Calibri"/>
          <w:i/>
          <w:sz w:val="20"/>
        </w:rPr>
        <w:t>. ---------------------------------</w:t>
      </w:r>
    </w:p>
    <w:p w14:paraId="0318280A" w14:textId="77777777" w:rsidR="007D397A" w:rsidRDefault="007D397A" w:rsidP="007D397A">
      <w:pPr>
        <w:spacing w:line="360" w:lineRule="auto"/>
        <w:ind w:firstLine="708"/>
        <w:jc w:val="both"/>
        <w:rPr>
          <w:rFonts w:ascii="Century" w:hAnsi="Century" w:cs="Calibri"/>
        </w:rPr>
      </w:pPr>
    </w:p>
    <w:p w14:paraId="50C4ADB2" w14:textId="77777777" w:rsidR="007D397A" w:rsidRDefault="007D397A" w:rsidP="007D397A">
      <w:pPr>
        <w:spacing w:line="360" w:lineRule="auto"/>
        <w:ind w:firstLine="708"/>
        <w:jc w:val="both"/>
        <w:rPr>
          <w:rFonts w:ascii="Century" w:hAnsi="Century" w:cs="Calibri"/>
        </w:rPr>
      </w:pPr>
      <w:r>
        <w:rPr>
          <w:rFonts w:ascii="Century" w:hAnsi="Century" w:cs="Calibri"/>
        </w:rPr>
        <w:t>La multa impuesta y el pago de la misma es considerada por el actor como ilegales, ya que niega lisa y llanamente haber cometido la infracción que se le imputa, por lo que acude a demandar la nulidad de dicha multa y a solicitar la devolución de la cantidad pagada. --------------------------------------------</w:t>
      </w:r>
    </w:p>
    <w:p w14:paraId="244869FF" w14:textId="77777777" w:rsidR="007D397A" w:rsidRDefault="007D397A" w:rsidP="007D397A">
      <w:pPr>
        <w:spacing w:line="360" w:lineRule="auto"/>
        <w:ind w:firstLine="708"/>
        <w:jc w:val="both"/>
        <w:rPr>
          <w:rFonts w:ascii="Century" w:hAnsi="Century" w:cs="Calibri"/>
        </w:rPr>
      </w:pPr>
    </w:p>
    <w:p w14:paraId="045DE438" w14:textId="6D723E52" w:rsidR="00E80D06" w:rsidRDefault="007D397A" w:rsidP="007D397A">
      <w:pPr>
        <w:spacing w:line="360" w:lineRule="auto"/>
        <w:ind w:firstLine="708"/>
        <w:jc w:val="both"/>
        <w:rPr>
          <w:rFonts w:ascii="Century" w:hAnsi="Century"/>
        </w:rPr>
      </w:pPr>
      <w:r>
        <w:rPr>
          <w:rFonts w:ascii="Century" w:hAnsi="Century"/>
        </w:rPr>
        <w:lastRenderedPageBreak/>
        <w:t>Bajo tal contexto</w:t>
      </w:r>
      <w:r w:rsidRPr="00810271">
        <w:rPr>
          <w:rFonts w:ascii="Century" w:hAnsi="Century"/>
        </w:rPr>
        <w:t>, la “</w:t>
      </w:r>
      <w:proofErr w:type="spellStart"/>
      <w:r w:rsidRPr="00810271">
        <w:rPr>
          <w:rFonts w:ascii="Century" w:hAnsi="Century"/>
        </w:rPr>
        <w:t>litis</w:t>
      </w:r>
      <w:proofErr w:type="spellEnd"/>
      <w:r w:rsidRPr="00810271">
        <w:rPr>
          <w:rFonts w:ascii="Century" w:hAnsi="Century"/>
        </w:rPr>
        <w:t xml:space="preserve">” planteada se hace consistir en determinar la legalidad o ilegalidad </w:t>
      </w:r>
      <w:r>
        <w:rPr>
          <w:rFonts w:ascii="Century" w:hAnsi="Century"/>
        </w:rPr>
        <w:t xml:space="preserve">de la multa impuesta al justiciable, así como </w:t>
      </w:r>
      <w:r w:rsidR="00E80D06">
        <w:rPr>
          <w:rFonts w:ascii="Century" w:hAnsi="Century"/>
        </w:rPr>
        <w:t>el reconocimiento del derecho solicitado. -----------------------------------------------------</w:t>
      </w:r>
    </w:p>
    <w:p w14:paraId="0B4CD36B" w14:textId="77777777" w:rsidR="00A2777B" w:rsidRDefault="00A2777B" w:rsidP="007D397A">
      <w:pPr>
        <w:tabs>
          <w:tab w:val="left" w:pos="3975"/>
        </w:tabs>
        <w:spacing w:line="360" w:lineRule="auto"/>
        <w:ind w:firstLine="709"/>
        <w:jc w:val="both"/>
        <w:rPr>
          <w:rFonts w:ascii="Century" w:hAnsi="Century" w:cs="Calibri"/>
          <w:b/>
        </w:rPr>
      </w:pPr>
    </w:p>
    <w:p w14:paraId="65B3B9F0" w14:textId="4F4E562D" w:rsidR="007D397A" w:rsidRDefault="007D397A" w:rsidP="007D397A">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3AF123EC" w14:textId="77777777" w:rsidR="007D397A" w:rsidRDefault="007D397A" w:rsidP="007D397A">
      <w:pPr>
        <w:pStyle w:val="RESOLUCIONES"/>
      </w:pPr>
    </w:p>
    <w:p w14:paraId="4FFBF89D" w14:textId="77777777" w:rsidR="007D397A" w:rsidRPr="00723FD9" w:rsidRDefault="007D397A" w:rsidP="007D397A">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14:paraId="107D7DBF" w14:textId="77777777" w:rsidR="007D397A" w:rsidRDefault="007D397A" w:rsidP="007D397A">
      <w:pPr>
        <w:pStyle w:val="RESOLUCIONES"/>
      </w:pPr>
    </w:p>
    <w:p w14:paraId="394DD2A4" w14:textId="77777777" w:rsidR="007D397A" w:rsidRDefault="007D397A" w:rsidP="0031417C">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996B7A4" w14:textId="77777777" w:rsidR="007D397A" w:rsidRDefault="007D397A" w:rsidP="0031417C">
      <w:pPr>
        <w:pStyle w:val="TESISYJURIS"/>
      </w:pPr>
    </w:p>
    <w:p w14:paraId="260FF528" w14:textId="77777777" w:rsidR="007D397A" w:rsidRDefault="007D397A" w:rsidP="0031417C">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4D3CCCA2" w14:textId="77777777" w:rsidR="007D397A" w:rsidRDefault="007D397A" w:rsidP="0031417C">
      <w:pPr>
        <w:pStyle w:val="TESISYJURIS"/>
      </w:pPr>
    </w:p>
    <w:p w14:paraId="3083392C" w14:textId="77777777" w:rsidR="007D397A" w:rsidRPr="00FF52B8" w:rsidRDefault="007D397A" w:rsidP="0031417C">
      <w:pPr>
        <w:pStyle w:val="TESISYJURIS"/>
      </w:pPr>
      <w:r>
        <w:lastRenderedPageBreak/>
        <w:t>Tesis de jurispr</w:t>
      </w:r>
      <w:r w:rsidRPr="00FF52B8">
        <w:t>udencia 58/2010. Aprobada por la Segunda Sala de este Alto Tribunal, en sesión privada del doce de mayo de dos mil diez.»</w:t>
      </w:r>
    </w:p>
    <w:p w14:paraId="35350A0D" w14:textId="77777777" w:rsidR="007D397A" w:rsidRDefault="007D397A" w:rsidP="0031417C">
      <w:pPr>
        <w:pStyle w:val="TESISYJURIS"/>
      </w:pPr>
    </w:p>
    <w:p w14:paraId="4ECF6FFC" w14:textId="77777777" w:rsidR="007D397A" w:rsidRPr="00FF52B8" w:rsidRDefault="007D397A" w:rsidP="007D397A">
      <w:pPr>
        <w:pStyle w:val="RESOLUCIONES"/>
      </w:pPr>
    </w:p>
    <w:p w14:paraId="0707F988" w14:textId="77777777" w:rsidR="007D397A" w:rsidRDefault="007D397A" w:rsidP="007D397A">
      <w:pPr>
        <w:pStyle w:val="SENTENCIAS"/>
      </w:pPr>
      <w:r>
        <w:t>En tal sentido, una vez analizado el segundo concepto de impugnación, quien resuelve determina que resulta suficiente para decretar la NULIDAD TOTAL del acto impugnado, con base en las siguientes consideraciones: --------</w:t>
      </w:r>
    </w:p>
    <w:p w14:paraId="57FC87DC" w14:textId="77777777" w:rsidR="007D397A" w:rsidRDefault="007D397A" w:rsidP="007D397A">
      <w:pPr>
        <w:pStyle w:val="RESOLUCIONES"/>
      </w:pPr>
    </w:p>
    <w:p w14:paraId="0DF4D845" w14:textId="77777777" w:rsidR="007D397A" w:rsidRDefault="007D397A" w:rsidP="007D397A">
      <w:pPr>
        <w:pStyle w:val="RESOLUCIONES"/>
      </w:pPr>
      <w:r>
        <w:t>En el segundo agravio el actor manifiesta que solo le dijeron verbalmente que se había hecho acreedor a una sanción por lo que queda de manifiesto la ilegalidad en que incurrió la demandada al no fundar ni motivar debidamente el acto, pues en la boleta de infracción no se establece el motivo de la sanción, ni establece a que cuerpo normativo se refiere, así mismo, continua refiriendo el actor que no motiva porque supuestamente infringió el artículo 36 sin precisar a qué cuerpo normativo se refiere. ---------------------------</w:t>
      </w:r>
    </w:p>
    <w:p w14:paraId="05197E46" w14:textId="77777777" w:rsidR="007D397A" w:rsidRDefault="007D397A" w:rsidP="007D397A">
      <w:pPr>
        <w:pStyle w:val="RESOLUCIONES"/>
      </w:pPr>
    </w:p>
    <w:p w14:paraId="3E0E078A" w14:textId="77777777" w:rsidR="007D397A" w:rsidRPr="00DA5A39" w:rsidRDefault="007D397A" w:rsidP="007D397A">
      <w:pPr>
        <w:pStyle w:val="SENTENCIAS"/>
        <w:rPr>
          <w:i/>
          <w:sz w:val="20"/>
        </w:rPr>
      </w:pPr>
      <w:r>
        <w:t xml:space="preserve">Por su parte la autoridad demandada argumenta: </w:t>
      </w:r>
      <w:r w:rsidRPr="00DA5A39">
        <w:rPr>
          <w:i/>
          <w:sz w:val="20"/>
        </w:rPr>
        <w:t xml:space="preserve">“[…] </w:t>
      </w:r>
      <w:r>
        <w:rPr>
          <w:i/>
          <w:sz w:val="20"/>
        </w:rPr>
        <w:t xml:space="preserve">el actor acepta los hechos narrados en la boleta </w:t>
      </w:r>
      <w:r w:rsidRPr="00DA5A39">
        <w:rPr>
          <w:i/>
          <w:sz w:val="20"/>
        </w:rPr>
        <w:t xml:space="preserve">[…] </w:t>
      </w:r>
      <w:r>
        <w:rPr>
          <w:i/>
          <w:sz w:val="20"/>
        </w:rPr>
        <w:t xml:space="preserve"> la autoridad encargada de verificar el cumplimiento de lo reglamentado es la propia autoridad de tránsito municipal </w:t>
      </w:r>
      <w:r w:rsidRPr="00DA5A39">
        <w:rPr>
          <w:i/>
          <w:sz w:val="20"/>
        </w:rPr>
        <w:t>[…]</w:t>
      </w:r>
      <w:r>
        <w:rPr>
          <w:i/>
          <w:sz w:val="20"/>
        </w:rPr>
        <w:t xml:space="preserve">. Cabe hacer mención que el Reglamento de Tránsito Municipal es de observancia general para todos y cada uno de los habitantes del municipio de León que circulemos por calles y avenidas en vehículos de motor </w:t>
      </w:r>
      <w:r w:rsidRPr="00DA5A39">
        <w:rPr>
          <w:i/>
          <w:sz w:val="20"/>
        </w:rPr>
        <w:t>[…]</w:t>
      </w:r>
      <w:r>
        <w:rPr>
          <w:i/>
          <w:sz w:val="20"/>
        </w:rPr>
        <w:t xml:space="preserve">. Así es derivado de su inobservancia es que fue clara y legalmente sancionado por el agente de tránsito y posteriormente por el oficial calificador adscrito. […] </w:t>
      </w:r>
      <w:r w:rsidRPr="00DA5A39">
        <w:rPr>
          <w:i/>
          <w:sz w:val="20"/>
        </w:rPr>
        <w:t xml:space="preserve"> </w:t>
      </w:r>
      <w:r>
        <w:rPr>
          <w:i/>
          <w:sz w:val="20"/>
        </w:rPr>
        <w:t>al haber cometido el acto una violación al citado ordenamiento jurídico el agente de tránsito y en su caso posteriormente el oficial calificador actuó en aras de sus funciones de autoridad</w:t>
      </w:r>
      <w:r w:rsidRPr="00DA5A39">
        <w:rPr>
          <w:i/>
          <w:sz w:val="20"/>
        </w:rPr>
        <w:t xml:space="preserve"> […]</w:t>
      </w:r>
      <w:r>
        <w:rPr>
          <w:i/>
          <w:sz w:val="20"/>
        </w:rPr>
        <w:t>.</w:t>
      </w:r>
    </w:p>
    <w:p w14:paraId="3B44173E" w14:textId="77777777" w:rsidR="007D397A" w:rsidRDefault="007D397A" w:rsidP="007D397A">
      <w:pPr>
        <w:pStyle w:val="SENTENCIAS"/>
      </w:pPr>
    </w:p>
    <w:p w14:paraId="3E3C84C2" w14:textId="77777777" w:rsidR="007D397A" w:rsidRDefault="007D397A" w:rsidP="007D397A">
      <w:pPr>
        <w:pStyle w:val="SENTENCIAS"/>
      </w:pPr>
    </w:p>
    <w:p w14:paraId="32BDDB26" w14:textId="77777777" w:rsidR="007D397A" w:rsidRPr="00B85A9B" w:rsidRDefault="007D397A" w:rsidP="007D397A">
      <w:pPr>
        <w:pStyle w:val="SENTENCIAS"/>
      </w:pPr>
      <w:r w:rsidRPr="00B85A9B">
        <w:t>Conforme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388CFE06" w14:textId="77777777" w:rsidR="007D397A" w:rsidRDefault="007D397A" w:rsidP="007D397A">
      <w:pPr>
        <w:autoSpaceDE w:val="0"/>
        <w:autoSpaceDN w:val="0"/>
        <w:adjustRightInd w:val="0"/>
        <w:rPr>
          <w:rFonts w:ascii="Arial" w:eastAsiaTheme="minorHAnsi" w:hAnsi="Arial" w:cs="Arial"/>
          <w:sz w:val="28"/>
          <w:szCs w:val="28"/>
          <w:lang w:val="es-MX" w:eastAsia="en-US"/>
        </w:rPr>
      </w:pPr>
    </w:p>
    <w:p w14:paraId="13F9EF05" w14:textId="77777777" w:rsidR="007D397A" w:rsidRPr="00B85A9B" w:rsidRDefault="007D397A" w:rsidP="007D397A">
      <w:pPr>
        <w:pStyle w:val="SENTENCIAS"/>
        <w:rPr>
          <w:lang w:val="es-MX" w:eastAsia="en-US"/>
        </w:rPr>
      </w:pPr>
      <w:r w:rsidRPr="00B85A9B">
        <w:rPr>
          <w:lang w:val="es-MX" w:eastAsia="en-US"/>
        </w:rPr>
        <w:lastRenderedPageBreak/>
        <w:t>De esta manera, basta que la negativa del particular referida en el precepto citado con anterioridad se exprese de forma categórica, sencilla, clara, sin ambigüedades</w:t>
      </w:r>
      <w:r>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Pr>
          <w:lang w:val="es-MX" w:eastAsia="en-US"/>
        </w:rPr>
        <w:t>-----------------------</w:t>
      </w:r>
    </w:p>
    <w:p w14:paraId="76534730" w14:textId="77777777" w:rsidR="007D397A" w:rsidRDefault="007D397A" w:rsidP="007D397A">
      <w:pPr>
        <w:pStyle w:val="SENTENCIAS"/>
        <w:rPr>
          <w:lang w:val="es-MX" w:eastAsia="en-US"/>
        </w:rPr>
      </w:pPr>
    </w:p>
    <w:p w14:paraId="73DEFB5D" w14:textId="77777777" w:rsidR="007D397A" w:rsidRPr="00B85A9B" w:rsidRDefault="007D397A" w:rsidP="007D397A">
      <w:pPr>
        <w:pStyle w:val="SENTENCIAS"/>
        <w:rPr>
          <w:lang w:val="es-MX" w:eastAsia="en-US"/>
        </w:rPr>
      </w:pPr>
      <w:r w:rsidRPr="00B85A9B">
        <w:rPr>
          <w:lang w:val="es-MX" w:eastAsia="en-US"/>
        </w:rPr>
        <w:t xml:space="preserve">En el caso particular, </w:t>
      </w:r>
      <w:r>
        <w:rPr>
          <w:lang w:val="es-MX" w:eastAsia="en-US"/>
        </w:rPr>
        <w:t>e</w:t>
      </w:r>
      <w:r w:rsidRPr="00B85A9B">
        <w:rPr>
          <w:lang w:val="es-MX" w:eastAsia="en-US"/>
        </w:rPr>
        <w:t xml:space="preserve">l accionante niega lisa y llanamente </w:t>
      </w:r>
      <w:r>
        <w:rPr>
          <w:lang w:val="es-MX" w:eastAsia="en-US"/>
        </w:rPr>
        <w:t>haber cometido infracción alguna para su detención y posterior multa</w:t>
      </w:r>
      <w:r w:rsidRPr="00B85A9B">
        <w:rPr>
          <w:lang w:val="es-MX" w:eastAsia="en-US"/>
        </w:rPr>
        <w:t xml:space="preserve">. </w:t>
      </w:r>
      <w:r>
        <w:rPr>
          <w:lang w:val="es-MX" w:eastAsia="en-US"/>
        </w:rPr>
        <w:t xml:space="preserve">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Pr>
          <w:lang w:val="es-MX" w:eastAsia="en-US"/>
        </w:rPr>
        <w:t xml:space="preserve"> ---------------------------------------------------------------------------</w:t>
      </w:r>
      <w:r w:rsidRPr="00B85A9B">
        <w:rPr>
          <w:lang w:val="es-MX" w:eastAsia="en-US"/>
        </w:rPr>
        <w:t xml:space="preserve"> </w:t>
      </w:r>
    </w:p>
    <w:p w14:paraId="4C5E1399" w14:textId="77777777" w:rsidR="007D397A" w:rsidRDefault="007D397A" w:rsidP="007D397A">
      <w:pPr>
        <w:pStyle w:val="SENTENCIAS"/>
        <w:rPr>
          <w:rFonts w:ascii="Arial" w:eastAsiaTheme="minorHAnsi" w:hAnsi="Arial" w:cs="Arial"/>
          <w:sz w:val="28"/>
          <w:szCs w:val="28"/>
          <w:lang w:val="es-MX" w:eastAsia="en-US"/>
        </w:rPr>
      </w:pPr>
    </w:p>
    <w:p w14:paraId="5022B550" w14:textId="3454DEF1" w:rsidR="007D397A" w:rsidRPr="000A378C" w:rsidRDefault="007D397A" w:rsidP="007D397A">
      <w:pPr>
        <w:pStyle w:val="SENTENCIAS"/>
      </w:pPr>
      <w:r>
        <w:t>Así las cosas, se aprecia que la autoridad demandada para sostener la legalidad del acto impugnado, manifiesta que el actor reconoce que se encontraba conduciendo un vehículo de motor</w:t>
      </w:r>
      <w:r w:rsidR="00A2777B">
        <w:t>, que</w:t>
      </w:r>
      <w:r>
        <w:t xml:space="preserve"> fue detenid</w:t>
      </w:r>
      <w:r w:rsidR="00A2777B">
        <w:t>o</w:t>
      </w:r>
      <w:r>
        <w:t xml:space="preserve"> por una unidad municipal facultados para verificar que se respete lo dispuesto en el Reglamento de Tránsito Municipal de León, y que fue legítimamente sancionado por el oficial calificador y que le fue impuesta una sanción por violaciones en flagrancia de la ley, tratando de demostrarlo con la manifestación de que le fue practicado al actor un examen médico y la boleta de control número 818127 (ocho uno ocho uno dos siete). -----------------------------</w:t>
      </w:r>
    </w:p>
    <w:p w14:paraId="5E92AB02" w14:textId="77777777" w:rsidR="007D397A" w:rsidRDefault="007D397A" w:rsidP="007D397A">
      <w:pPr>
        <w:pStyle w:val="SENTENCIAS"/>
      </w:pPr>
    </w:p>
    <w:p w14:paraId="061F8ED2" w14:textId="0BB14CE7" w:rsidR="007D397A" w:rsidRPr="00915248" w:rsidRDefault="00A2777B" w:rsidP="007D397A">
      <w:pPr>
        <w:pStyle w:val="SENTENCIAS"/>
      </w:pPr>
      <w:r>
        <w:t>No obstante lo manifestado por la demandada, u</w:t>
      </w:r>
      <w:r w:rsidR="007D397A">
        <w:t xml:space="preserve">na vez que nos remitimos a la boleta de control, documento adjuntado a la presente causa por la autoridad demandada, se desprende que en el apartado de AUDIENCIA DE CALIFICACIÓN, </w:t>
      </w:r>
      <w:r w:rsidR="007D397A" w:rsidRPr="00915248">
        <w:t>carece de firma de los</w:t>
      </w:r>
      <w:r w:rsidR="007D397A">
        <w:t xml:space="preserve"> nombres de los oficiales que en la misma intervienen, así como las firmas del auxiliar oficial calificador</w:t>
      </w:r>
      <w:r w:rsidR="007D397A" w:rsidRPr="00915248">
        <w:t xml:space="preserve">. </w:t>
      </w:r>
      <w:r>
        <w:t>----------</w:t>
      </w:r>
    </w:p>
    <w:p w14:paraId="03B6CA63" w14:textId="77777777" w:rsidR="007D397A" w:rsidRDefault="007D397A" w:rsidP="007D397A">
      <w:pPr>
        <w:pStyle w:val="SENTENCIAS"/>
      </w:pPr>
    </w:p>
    <w:p w14:paraId="167EEA81" w14:textId="77777777" w:rsidR="007D397A" w:rsidRDefault="007D397A" w:rsidP="007D397A">
      <w:pPr>
        <w:pStyle w:val="SENTENCIAS"/>
      </w:pPr>
      <w:r w:rsidRPr="0090687D">
        <w:lastRenderedPageBreak/>
        <w:t>Luego entonces, es de considerar que con la anterior boleta de control no se desvirtúa la negativa del actor, en principio, ya que carece de l</w:t>
      </w:r>
      <w:r>
        <w:t xml:space="preserve">os nombres </w:t>
      </w:r>
      <w:r w:rsidRPr="0090687D">
        <w:t>de los intervinientes</w:t>
      </w:r>
      <w:r>
        <w:t>, así como una firma. --------------------------------------------------</w:t>
      </w:r>
    </w:p>
    <w:p w14:paraId="1DF7035A" w14:textId="77777777" w:rsidR="007D397A" w:rsidRDefault="007D397A" w:rsidP="007D397A">
      <w:pPr>
        <w:pStyle w:val="SENTENCIAS"/>
      </w:pPr>
    </w:p>
    <w:p w14:paraId="0D55A9EC" w14:textId="3A1E9FDB" w:rsidR="00EA0135" w:rsidRPr="00EA0135" w:rsidRDefault="007D397A" w:rsidP="007D397A">
      <w:pPr>
        <w:pStyle w:val="SENTENCIAS"/>
        <w:rPr>
          <w:i/>
          <w:sz w:val="22"/>
        </w:rPr>
      </w:pPr>
      <w:r>
        <w:t>Aunado a lo anterior, y considerando que al actor se le sanciona – según lo establecido en la boleta de control- y recibo oficial de pago por infringir el artículo 3</w:t>
      </w:r>
      <w:r w:rsidR="00EA0135">
        <w:t xml:space="preserve">6, y como motivos se asienta lo siguiente: </w:t>
      </w:r>
      <w:r w:rsidR="00EA0135" w:rsidRPr="00EA0135">
        <w:rPr>
          <w:i/>
          <w:sz w:val="22"/>
        </w:rPr>
        <w:t xml:space="preserve">“Los conductores de vehículos a quienes se les detecte cometiendo actos que violen las disposiciones del presente reglamento, así como cualquier otro ordenamiento legal y muestren síntomas de que conducen en estado de ebriedad o bajo el influjo de </w:t>
      </w:r>
      <w:proofErr w:type="spellStart"/>
      <w:r w:rsidR="00EA0135" w:rsidRPr="00EA0135">
        <w:rPr>
          <w:i/>
          <w:sz w:val="22"/>
        </w:rPr>
        <w:t>sustanci</w:t>
      </w:r>
      <w:proofErr w:type="spellEnd"/>
      <w:r w:rsidR="00EA0135" w:rsidRPr="00EA0135">
        <w:rPr>
          <w:i/>
          <w:sz w:val="22"/>
        </w:rPr>
        <w:t>…”</w:t>
      </w:r>
    </w:p>
    <w:p w14:paraId="17AD97E6" w14:textId="77777777" w:rsidR="00EA0135" w:rsidRDefault="00EA0135" w:rsidP="007D397A">
      <w:pPr>
        <w:pStyle w:val="SENTENCIAS"/>
      </w:pPr>
    </w:p>
    <w:p w14:paraId="2848435A" w14:textId="6F40747D" w:rsidR="007D397A" w:rsidRDefault="00EA0135" w:rsidP="007D397A">
      <w:pPr>
        <w:pStyle w:val="SENTENCIAS"/>
      </w:pPr>
      <w:r>
        <w:t>En tal sentido, r</w:t>
      </w:r>
      <w:r w:rsidR="007D397A">
        <w:t xml:space="preserve">esultaba indispensable que la demandada aportara a la presente causa el certificado médico </w:t>
      </w:r>
      <w:r>
        <w:t xml:space="preserve">que acreditara que el actor conducía en estado de ebriedad, ya que, si bien es cierto obra en el sumario el examen médico </w:t>
      </w:r>
      <w:r w:rsidR="007D397A">
        <w:t xml:space="preserve">número 884842 (ocho </w:t>
      </w:r>
      <w:proofErr w:type="spellStart"/>
      <w:r w:rsidR="007D397A">
        <w:t>ocho</w:t>
      </w:r>
      <w:proofErr w:type="spellEnd"/>
      <w:r w:rsidR="007D397A">
        <w:t xml:space="preserve"> cuatro ocho cuatro dos) </w:t>
      </w:r>
      <w:r>
        <w:t>este no se encuentra firmado por el médico que lo emite, es decir, la demandada no acredita qu</w:t>
      </w:r>
      <w:r w:rsidR="007D397A">
        <w:t>e el actor se encontraba en estado de ebriedad, cuando conducía su vehículo, por lo que no se desvirtuó en la presente causa la negativa formulada por el actor, respecto a los hechos que le fueron imputados en la bolet</w:t>
      </w:r>
      <w:r>
        <w:t>a de control. -----------</w:t>
      </w:r>
    </w:p>
    <w:p w14:paraId="774C9B40" w14:textId="77777777" w:rsidR="007D397A" w:rsidRDefault="007D397A" w:rsidP="007D397A">
      <w:pPr>
        <w:pStyle w:val="SENTENCIAS"/>
      </w:pPr>
    </w:p>
    <w:p w14:paraId="50ECD1FF" w14:textId="77777777" w:rsidR="007D397A" w:rsidRPr="00890D82" w:rsidRDefault="007D397A" w:rsidP="007D397A">
      <w:pPr>
        <w:pStyle w:val="SENTENCIAS"/>
      </w:pPr>
      <w:r w:rsidRPr="00890D82">
        <w:t xml:space="preserve">Así las cosas, y considerando que no se desvirtuó la negativa de la parte actora, </w:t>
      </w:r>
      <w:r>
        <w:t xml:space="preserve">en tal sentido se considera que la multa impuesta se encuentra indebidamente fundada y motivada, </w:t>
      </w:r>
      <w:r w:rsidRPr="00890D82">
        <w:t xml:space="preserve">y que ello constituye un vicio de ilegalidad que trasciende a su aspecto material, </w:t>
      </w:r>
      <w:r>
        <w:t xml:space="preserve">por lo que resulta procedente </w:t>
      </w:r>
      <w:r w:rsidRPr="00890D82">
        <w:t>decreta</w:t>
      </w:r>
      <w:r>
        <w:t>r</w:t>
      </w:r>
      <w:r w:rsidRPr="00890D82">
        <w:t xml:space="preserve"> la NULIDAD TOTAL de la multa impuesta por la oficial </w:t>
      </w:r>
      <w:r>
        <w:t>c</w:t>
      </w:r>
      <w:r w:rsidRPr="00890D82">
        <w:t>alificador</w:t>
      </w:r>
      <w:r>
        <w:t xml:space="preserve">a, </w:t>
      </w:r>
      <w:r w:rsidRPr="00890D82">
        <w:t xml:space="preserve">con fundamento en lo dispuesto por los artículos 300 fracción II y 302 fracción IV del Código de Procedimiento y Justicia Administrativa para el Estado y los Municipios de Guanajuato. </w:t>
      </w:r>
      <w:r>
        <w:t>---------------------------------------------------------------------</w:t>
      </w:r>
    </w:p>
    <w:p w14:paraId="28410545" w14:textId="77777777" w:rsidR="007D397A" w:rsidRDefault="007D397A" w:rsidP="007D397A">
      <w:pPr>
        <w:autoSpaceDE w:val="0"/>
        <w:autoSpaceDN w:val="0"/>
        <w:adjustRightInd w:val="0"/>
        <w:rPr>
          <w:rFonts w:ascii="Arial" w:eastAsiaTheme="minorHAnsi" w:hAnsi="Arial" w:cs="Arial"/>
          <w:sz w:val="28"/>
          <w:szCs w:val="28"/>
          <w:lang w:val="es-MX" w:eastAsia="en-US"/>
        </w:rPr>
      </w:pPr>
    </w:p>
    <w:p w14:paraId="6173F58A" w14:textId="77777777" w:rsidR="007D397A" w:rsidRDefault="007D397A" w:rsidP="007D397A">
      <w:pPr>
        <w:pStyle w:val="RESOLUCIONES"/>
      </w:pPr>
      <w:r>
        <w:rPr>
          <w:rFonts w:cs="Arial"/>
          <w:b/>
        </w:rPr>
        <w:t xml:space="preserve">SÉPTIMO. </w:t>
      </w:r>
      <w:r>
        <w:t xml:space="preserve">En virtud de que el concepto de impugnación antes analizado resultó fundado y suficiente para decretar la nulidad del acto; resulta innecesario el estudio del segundo agravio, ya que ello no cambiaría, ni afectaría el sentido de esta resolución. ----------------------------------------------------- </w:t>
      </w:r>
    </w:p>
    <w:p w14:paraId="60081412" w14:textId="77777777" w:rsidR="007D397A" w:rsidRDefault="007D397A" w:rsidP="007D397A">
      <w:pPr>
        <w:pStyle w:val="SENTENCIAS"/>
        <w:rPr>
          <w:szCs w:val="27"/>
        </w:rPr>
      </w:pPr>
      <w:r>
        <w:rPr>
          <w:szCs w:val="27"/>
        </w:rPr>
        <w:lastRenderedPageBreak/>
        <w:t>Sirve de apoyo a lo anterior la tesis de jurisprudencia que a la letra señala: ------------------------------------------------------------------------------------------------</w:t>
      </w:r>
    </w:p>
    <w:p w14:paraId="30F6D3AD" w14:textId="77777777" w:rsidR="007D397A" w:rsidRDefault="007D397A" w:rsidP="007D397A">
      <w:pPr>
        <w:pStyle w:val="SENTENCIAS"/>
        <w:rPr>
          <w:szCs w:val="27"/>
        </w:rPr>
      </w:pPr>
    </w:p>
    <w:p w14:paraId="08236539" w14:textId="77777777" w:rsidR="007D397A" w:rsidRPr="006774CF" w:rsidRDefault="007D397A" w:rsidP="007D397A">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0EEF939" w14:textId="77777777" w:rsidR="007D397A" w:rsidRDefault="007D397A" w:rsidP="007D397A">
      <w:pPr>
        <w:pStyle w:val="TESISYJURIS"/>
        <w:rPr>
          <w:szCs w:val="26"/>
        </w:rPr>
      </w:pPr>
    </w:p>
    <w:p w14:paraId="7ADBDE6A" w14:textId="77777777" w:rsidR="007D397A" w:rsidRDefault="007D397A" w:rsidP="007D397A">
      <w:pPr>
        <w:pStyle w:val="RESOLUCIONES"/>
        <w:rPr>
          <w:rFonts w:cs="Arial"/>
          <w:b/>
        </w:rPr>
      </w:pPr>
    </w:p>
    <w:p w14:paraId="20B9019C" w14:textId="2C1C4D98" w:rsidR="00886BC0" w:rsidRDefault="00886BC0" w:rsidP="00886BC0">
      <w:pPr>
        <w:pStyle w:val="SENTENCIAS"/>
      </w:pPr>
      <w:r w:rsidRPr="001D594D">
        <w:rPr>
          <w:b/>
          <w:iCs/>
        </w:rPr>
        <w:t>OCTAVO.</w:t>
      </w:r>
      <w:r>
        <w:rPr>
          <w:iCs/>
        </w:rPr>
        <w:t xml:space="preserve"> </w:t>
      </w:r>
      <w:r>
        <w:t>En su escrito de demanda el actor señala como pretensión intentada lo siguiente: 1) La nulidad del acto administrativo que se impugna. 2) La condena a la autoridad para que se haga la devolución del monto que de la multa impuesta en forma ilegal 3) El reconocimiento del derecho amparado en el artículo 53 de la Ley de Hacienda para los Municipio del Estado de Guanajuato, a fin de que se me haga la devolución de la cantidad cobrada ilegalmente más los intereses legales a razón del 1.13 mensual, conforme a lo dispuesto por el artículo 40 de la le y de Ingresos para el Municipio de León, Guanajuato. ----------------------------------------------------------------------------------------</w:t>
      </w:r>
    </w:p>
    <w:p w14:paraId="0F34E7B2" w14:textId="77777777" w:rsidR="00886BC0" w:rsidRDefault="00886BC0" w:rsidP="00886BC0">
      <w:pPr>
        <w:pStyle w:val="SENTENCIAS"/>
      </w:pPr>
    </w:p>
    <w:p w14:paraId="7DF80AAF" w14:textId="0C9CA61E" w:rsidR="00886BC0" w:rsidRPr="00D6760D" w:rsidRDefault="00AB40BF" w:rsidP="00886BC0">
      <w:pPr>
        <w:pStyle w:val="SENTENCIAS"/>
      </w:pPr>
      <w:r>
        <w:t>Por lo que respecta a la nulidad del acto impugnado, esta quedo colmada de acuerdo a lo expuesto en el Considerando Sexto de la presente resolución; p</w:t>
      </w:r>
      <w:r w:rsidR="00886BC0">
        <w:t xml:space="preserve">or otro lado, </w:t>
      </w:r>
      <w:r w:rsidR="0079747D">
        <w:t>y con relación a l</w:t>
      </w:r>
      <w:r w:rsidR="0079747D" w:rsidRPr="0079747D">
        <w:t>a condena a la autoridad para que se haga la devolución del monto de la multa impuesta</w:t>
      </w:r>
      <w:r w:rsidR="0079747D">
        <w:t xml:space="preserve">, </w:t>
      </w:r>
      <w:r w:rsidR="0079747D" w:rsidRPr="0079747D">
        <w:t>más los intereses l</w:t>
      </w:r>
      <w:r w:rsidR="0079747D">
        <w:t>egales a razón del 1.13 mensual</w:t>
      </w:r>
      <w:r w:rsidR="00886BC0">
        <w:t xml:space="preserve">; resulta procedente, al haberse declarado </w:t>
      </w:r>
      <w:r w:rsidR="0079747D">
        <w:t xml:space="preserve">la </w:t>
      </w:r>
      <w:r w:rsidR="00A375EC">
        <w:t xml:space="preserve">nulidad de la </w:t>
      </w:r>
      <w:r w:rsidR="0079747D">
        <w:t xml:space="preserve">multa impuesta </w:t>
      </w:r>
      <w:r w:rsidR="00886BC0">
        <w:t xml:space="preserve"> y considerando, que en autos, quedó acredito el desembolso de la cantidad de $</w:t>
      </w:r>
      <w:r w:rsidR="0079747D">
        <w:t xml:space="preserve">3,000.00 </w:t>
      </w:r>
      <w:r w:rsidR="00886BC0">
        <w:t>(tres</w:t>
      </w:r>
      <w:r w:rsidR="0079747D">
        <w:t xml:space="preserve"> mil pesos 00</w:t>
      </w:r>
      <w:r w:rsidR="00886BC0">
        <w:t xml:space="preserve">/100 M/N), según consta en el recibo número </w:t>
      </w:r>
      <w:r w:rsidR="00886BC0" w:rsidRPr="00C6023E">
        <w:t>AA</w:t>
      </w:r>
      <w:r w:rsidR="00886BC0">
        <w:t xml:space="preserve"> </w:t>
      </w:r>
      <w:r w:rsidR="0079747D">
        <w:t>5641078</w:t>
      </w:r>
      <w:r w:rsidR="00886BC0">
        <w:t xml:space="preserve"> (Letra A letra A cinco </w:t>
      </w:r>
      <w:r w:rsidR="0079747D">
        <w:t>seis cuatro uno cero siete ocho</w:t>
      </w:r>
      <w:r w:rsidR="00886BC0">
        <w:t xml:space="preserve">), de fecha </w:t>
      </w:r>
      <w:r w:rsidR="0079747D">
        <w:t>10 diez de abril del año 2016 dos mil dieciséis</w:t>
      </w:r>
      <w:r w:rsidR="00886BC0" w:rsidRPr="00C6023E">
        <w:t>,</w:t>
      </w:r>
      <w:r w:rsidR="00886BC0">
        <w:t xml:space="preserve"> </w:t>
      </w:r>
      <w:r w:rsidR="00886BC0" w:rsidRPr="00D6760D">
        <w:t>por lo que con fundamento en el artículo 300, fracción V, del invocado Código de Procedimiento y Justicia Administrativa</w:t>
      </w:r>
      <w:r w:rsidR="00886BC0">
        <w:t xml:space="preserve">, </w:t>
      </w:r>
      <w:r w:rsidR="00886BC0" w:rsidRPr="00D6760D">
        <w:t xml:space="preserve">se reconoce el derecho que tiene el justiciable a la devolución </w:t>
      </w:r>
      <w:r w:rsidR="00886BC0">
        <w:t>de dicho importe</w:t>
      </w:r>
      <w:r w:rsidR="00886BC0" w:rsidRPr="00D6760D">
        <w:t>.</w:t>
      </w:r>
      <w:r w:rsidR="00886BC0">
        <w:t xml:space="preserve"> </w:t>
      </w:r>
      <w:r w:rsidR="00886BC0" w:rsidRPr="00D6760D">
        <w:t>-</w:t>
      </w:r>
      <w:r w:rsidR="00886BC0">
        <w:t>---------------------------------------------</w:t>
      </w:r>
    </w:p>
    <w:p w14:paraId="4541F2CD" w14:textId="77777777" w:rsidR="00886BC0" w:rsidRPr="007D0C4C" w:rsidRDefault="00886BC0" w:rsidP="00886BC0">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E0C6FA7" w14:textId="77777777" w:rsidR="00886BC0" w:rsidRPr="00A375EC" w:rsidRDefault="00886BC0" w:rsidP="00886BC0">
      <w:pPr>
        <w:pStyle w:val="SENTENCIAS"/>
        <w:rPr>
          <w:rFonts w:cs="Calibri"/>
          <w:b/>
          <w:i/>
          <w:lang w:val="es-MX"/>
        </w:rPr>
      </w:pPr>
    </w:p>
    <w:p w14:paraId="0E241098" w14:textId="77777777" w:rsidR="00886BC0" w:rsidRPr="005D6472" w:rsidRDefault="00886BC0" w:rsidP="00886BC0">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89D502B" w14:textId="77777777" w:rsidR="00886BC0" w:rsidRPr="00A07764" w:rsidRDefault="00886BC0" w:rsidP="00886BC0">
      <w:pPr>
        <w:pStyle w:val="TESISYJURIS"/>
      </w:pPr>
    </w:p>
    <w:p w14:paraId="661936E5" w14:textId="77777777" w:rsidR="00886BC0" w:rsidRDefault="00886BC0" w:rsidP="00886BC0">
      <w:pPr>
        <w:pStyle w:val="SENTENCIAS"/>
      </w:pPr>
    </w:p>
    <w:p w14:paraId="705BCEA6" w14:textId="4C21A61C" w:rsidR="00886BC0" w:rsidRDefault="00886BC0" w:rsidP="00886BC0">
      <w:pPr>
        <w:pStyle w:val="SENTENCIAS"/>
      </w:pPr>
      <w:r>
        <w:t xml:space="preserve">Ahora bien, además de la devolución de la cantidad pagada por el actor, </w:t>
      </w:r>
      <w:r w:rsidRPr="00CB4EFF">
        <w:t>y como ya se determinó</w:t>
      </w:r>
      <w:r w:rsidR="00A375EC">
        <w:t>,</w:t>
      </w:r>
      <w:r w:rsidRPr="00CB4EFF">
        <w:t xml:space="preserve"> procede el pago d</w:t>
      </w:r>
      <w:r>
        <w:t>e lo indebido con el cálculo de</w:t>
      </w:r>
      <w:r w:rsidRPr="00CB4EFF">
        <w:t>l interés</w:t>
      </w:r>
      <w:r w:rsidR="00995A74">
        <w:t xml:space="preserve">, </w:t>
      </w:r>
      <w:r w:rsidRPr="00CB4EFF">
        <w:t>esto con fundamento en lo dispuesto</w:t>
      </w:r>
      <w:r>
        <w:t xml:space="preserve"> por los artículos 52 y 53 de la Ley de Hacienda para los Municipios del Estado de Guanajuato:</w:t>
      </w:r>
    </w:p>
    <w:p w14:paraId="0D139FE2" w14:textId="77777777" w:rsidR="00886BC0" w:rsidRDefault="00886BC0" w:rsidP="00886BC0">
      <w:pPr>
        <w:pStyle w:val="SENTENCIAS"/>
      </w:pPr>
    </w:p>
    <w:p w14:paraId="44E95208" w14:textId="77777777" w:rsidR="00886BC0" w:rsidRPr="008C4912" w:rsidRDefault="00886BC0" w:rsidP="00886BC0">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45FCC7D6" w14:textId="77777777" w:rsidR="00886BC0" w:rsidRPr="008C4912" w:rsidRDefault="00886BC0" w:rsidP="00886BC0">
      <w:pPr>
        <w:pStyle w:val="TESISYJURIS"/>
      </w:pPr>
    </w:p>
    <w:p w14:paraId="0D8B28CC" w14:textId="77777777" w:rsidR="00886BC0" w:rsidRPr="008C4912" w:rsidRDefault="00886BC0" w:rsidP="00886BC0">
      <w:pPr>
        <w:pStyle w:val="TESISYJURIS"/>
      </w:pPr>
      <w:r w:rsidRPr="008C4912">
        <w:t>Los retenedores podrán solicitar la devolución, pero ésta se hará directamente a los contribuyentes.</w:t>
      </w:r>
    </w:p>
    <w:p w14:paraId="2EA8DB99" w14:textId="77777777" w:rsidR="00886BC0" w:rsidRPr="008C4912" w:rsidRDefault="00886BC0" w:rsidP="00886BC0">
      <w:pPr>
        <w:pStyle w:val="TESISYJURIS"/>
      </w:pPr>
    </w:p>
    <w:p w14:paraId="1EFD4CFC" w14:textId="77777777" w:rsidR="00886BC0" w:rsidRPr="008C4912" w:rsidRDefault="00886BC0" w:rsidP="00886BC0">
      <w:pPr>
        <w:pStyle w:val="TESISYJURIS"/>
      </w:pPr>
      <w:r w:rsidRPr="008C4912">
        <w:t>Si el pago de lo indebido se hubiere efectuado en cumplimiento de acto de autoridad, el derecho a la devolución nace cuando dicho acto hubiere quedado insubsistente.</w:t>
      </w:r>
    </w:p>
    <w:p w14:paraId="767F0F33" w14:textId="59B59EAF" w:rsidR="00886BC0" w:rsidRDefault="00886BC0" w:rsidP="00886BC0">
      <w:pPr>
        <w:pStyle w:val="TESISYJURIS"/>
      </w:pPr>
    </w:p>
    <w:p w14:paraId="27958840" w14:textId="77777777" w:rsidR="00995A74" w:rsidRPr="008C4912" w:rsidRDefault="00995A74" w:rsidP="00886BC0">
      <w:pPr>
        <w:pStyle w:val="TESISYJURIS"/>
      </w:pPr>
    </w:p>
    <w:p w14:paraId="03770574" w14:textId="77777777" w:rsidR="00886BC0" w:rsidRPr="008C4912" w:rsidRDefault="00886BC0" w:rsidP="00886BC0">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w:t>
      </w:r>
      <w:r w:rsidRPr="008C4912">
        <w:lastRenderedPageBreak/>
        <w:t>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0818D23D" w14:textId="77777777" w:rsidR="00886BC0" w:rsidRPr="008C4912" w:rsidRDefault="00886BC0" w:rsidP="00886BC0">
      <w:pPr>
        <w:pStyle w:val="TESISYJURIS"/>
      </w:pPr>
    </w:p>
    <w:p w14:paraId="3B46303F" w14:textId="77777777" w:rsidR="00886BC0" w:rsidRPr="008C4912" w:rsidRDefault="00886BC0" w:rsidP="00886BC0">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EB5C2AC" w14:textId="77777777" w:rsidR="00886BC0" w:rsidRDefault="00886BC0" w:rsidP="00886BC0">
      <w:pPr>
        <w:pStyle w:val="TESISYJURIS"/>
      </w:pPr>
    </w:p>
    <w:p w14:paraId="6DF9F588" w14:textId="77777777" w:rsidR="00886BC0" w:rsidRDefault="00886BC0" w:rsidP="00886BC0">
      <w:pPr>
        <w:pStyle w:val="SENTENCIAS"/>
        <w:rPr>
          <w:rFonts w:ascii="Calibri" w:hAnsi="Calibri"/>
          <w:color w:val="767171" w:themeColor="background2" w:themeShade="80"/>
          <w:sz w:val="26"/>
          <w:szCs w:val="26"/>
        </w:rPr>
      </w:pPr>
    </w:p>
    <w:p w14:paraId="294D5353" w14:textId="5832B2FF" w:rsidR="00886BC0" w:rsidRDefault="00886BC0" w:rsidP="00886BC0">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w:t>
      </w:r>
      <w:r w:rsidR="0079747D">
        <w:t>3,000.00</w:t>
      </w:r>
      <w:r>
        <w:t xml:space="preserve"> (tres</w:t>
      </w:r>
      <w:r w:rsidR="0079747D">
        <w:t xml:space="preserve"> mil pesos 00</w:t>
      </w:r>
      <w:r>
        <w:t>/100 M/</w:t>
      </w:r>
      <w:r w:rsidR="0079747D">
        <w:t>N), en fecha 10 diez de abril del año 2016 dos mil dieciséis</w:t>
      </w:r>
      <w:r>
        <w:t xml:space="preserve">, </w:t>
      </w:r>
      <w:r w:rsidR="0079747D">
        <w:t xml:space="preserve">derivado de la multa impuesta al actor, </w:t>
      </w:r>
      <w:r>
        <w:t>por lo que resulta procedente el pago de intereses de acuerdo a la tasa que señala la Ley de Ingreso</w:t>
      </w:r>
      <w:r w:rsidR="00A375EC">
        <w:t>s</w:t>
      </w:r>
      <w:r w:rsidR="00995A74">
        <w:t xml:space="preserve">, en los respectivos ejercicios fiscales, </w:t>
      </w:r>
      <w:r>
        <w:t xml:space="preserve"> a partir de la fecha en que el actor efectuó el pago. -</w:t>
      </w:r>
      <w:r w:rsidR="0079747D">
        <w:t>--</w:t>
      </w:r>
      <w:r w:rsidR="00995A74">
        <w:t>-----------------------------------------------------------------------------------------------</w:t>
      </w:r>
    </w:p>
    <w:p w14:paraId="168266CE" w14:textId="77777777" w:rsidR="00886BC0" w:rsidRDefault="00886BC0" w:rsidP="00886BC0">
      <w:pPr>
        <w:pStyle w:val="SENTENCIAS"/>
      </w:pPr>
    </w:p>
    <w:p w14:paraId="23AEA389" w14:textId="77777777" w:rsidR="00886BC0" w:rsidRDefault="00886BC0" w:rsidP="00886BC0">
      <w:pPr>
        <w:pStyle w:val="SENTENCIAS"/>
      </w:pPr>
      <w:r>
        <w:t>Lo anterior, se apoya en el criterio emitido por criterio del Pleno del ahora Tribunal de Justicia Administrativa para el Estado de Guanajuato, que sostiene: -----------------------------------------------------------------------------------------------</w:t>
      </w:r>
    </w:p>
    <w:p w14:paraId="7DC4892B" w14:textId="77777777" w:rsidR="00886BC0" w:rsidRDefault="00886BC0" w:rsidP="00886BC0">
      <w:pPr>
        <w:pStyle w:val="SENTENCIAS"/>
      </w:pPr>
    </w:p>
    <w:p w14:paraId="77CF44FB" w14:textId="77777777" w:rsidR="00886BC0" w:rsidRDefault="00886BC0" w:rsidP="00886BC0">
      <w:pPr>
        <w:pStyle w:val="TESISYJURIS"/>
      </w:pPr>
      <w:r>
        <w:t xml:space="preserve">LA LEY DE HACIENDA PARA LOS MUNICIPIOS DEL ESTADO DE GUANAJUATO, CONSIDERA EL PAGO DE UNA MULTA COMO UN PAGO </w:t>
      </w:r>
      <w:r>
        <w:lastRenderedPageBreak/>
        <w:t xml:space="preserve">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659655E1" w14:textId="77777777" w:rsidR="00886BC0" w:rsidRDefault="00886BC0" w:rsidP="00886BC0">
      <w:pPr>
        <w:pStyle w:val="TESISYJURIS"/>
      </w:pPr>
    </w:p>
    <w:p w14:paraId="53698CF4" w14:textId="77777777" w:rsidR="00886BC0" w:rsidRDefault="00886BC0" w:rsidP="00886BC0">
      <w:pPr>
        <w:pStyle w:val="SENTENCIAS"/>
      </w:pPr>
    </w:p>
    <w:p w14:paraId="13513BEB" w14:textId="2B524566" w:rsidR="00886BC0" w:rsidRPr="00C16795" w:rsidRDefault="00886BC0" w:rsidP="00886BC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rsidR="00995A74">
        <w:t>evolución de las cantidades antes señaladas. ------</w:t>
      </w:r>
      <w:r>
        <w:t>---</w:t>
      </w:r>
      <w:r w:rsidR="00995A74">
        <w:t>------------------------</w:t>
      </w:r>
    </w:p>
    <w:p w14:paraId="2E746097" w14:textId="77777777" w:rsidR="00886BC0" w:rsidRDefault="00886BC0" w:rsidP="00886BC0">
      <w:pPr>
        <w:pStyle w:val="SENTENCIAS"/>
        <w:rPr>
          <w:rFonts w:ascii="Calibri" w:hAnsi="Calibri"/>
          <w:color w:val="767171" w:themeColor="background2" w:themeShade="80"/>
          <w:sz w:val="26"/>
          <w:szCs w:val="26"/>
        </w:rPr>
      </w:pPr>
    </w:p>
    <w:p w14:paraId="41AA5FDD" w14:textId="77777777" w:rsidR="00886BC0" w:rsidRPr="00E1257C" w:rsidRDefault="00886BC0" w:rsidP="00886BC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02C876A" w14:textId="77777777" w:rsidR="00886BC0" w:rsidRDefault="00886BC0" w:rsidP="00886BC0">
      <w:pPr>
        <w:spacing w:line="360" w:lineRule="auto"/>
        <w:ind w:firstLine="709"/>
        <w:jc w:val="both"/>
        <w:rPr>
          <w:rFonts w:ascii="Century" w:hAnsi="Century"/>
          <w:lang w:val="es-MX"/>
        </w:rPr>
      </w:pPr>
    </w:p>
    <w:p w14:paraId="1FE3D0D2" w14:textId="77777777" w:rsidR="007D397A" w:rsidRPr="00BC7B15" w:rsidRDefault="007D397A" w:rsidP="007D397A">
      <w:pPr>
        <w:pStyle w:val="RESOLUCIONES"/>
        <w:rPr>
          <w:rFonts w:cs="Arial"/>
        </w:rPr>
      </w:pPr>
    </w:p>
    <w:p w14:paraId="01CED4F2" w14:textId="77777777" w:rsidR="007D397A" w:rsidRPr="00BC7B15" w:rsidRDefault="007D397A" w:rsidP="007D397A">
      <w:pPr>
        <w:pStyle w:val="Textoindependiente"/>
        <w:ind w:firstLine="708"/>
        <w:jc w:val="center"/>
        <w:rPr>
          <w:rFonts w:ascii="Century" w:hAnsi="Century" w:cs="Calibri"/>
          <w:b/>
          <w:bCs/>
          <w:iCs/>
        </w:rPr>
      </w:pPr>
      <w:r w:rsidRPr="00BC7B15">
        <w:rPr>
          <w:rFonts w:ascii="Century" w:hAnsi="Century" w:cs="Calibri"/>
          <w:b/>
          <w:bCs/>
          <w:iCs/>
        </w:rPr>
        <w:t xml:space="preserve">R E S U E L V </w:t>
      </w:r>
      <w:proofErr w:type="gramStart"/>
      <w:r w:rsidRPr="00BC7B15">
        <w:rPr>
          <w:rFonts w:ascii="Century" w:hAnsi="Century" w:cs="Calibri"/>
          <w:b/>
          <w:bCs/>
          <w:iCs/>
        </w:rPr>
        <w:t>E :</w:t>
      </w:r>
      <w:proofErr w:type="gramEnd"/>
    </w:p>
    <w:p w14:paraId="76CBF46B" w14:textId="77777777" w:rsidR="007D397A" w:rsidRPr="003B447C" w:rsidRDefault="007D397A" w:rsidP="007D397A">
      <w:pPr>
        <w:pStyle w:val="Textoindependiente"/>
        <w:ind w:firstLine="708"/>
        <w:jc w:val="center"/>
        <w:rPr>
          <w:rFonts w:ascii="Calibri" w:hAnsi="Calibri" w:cs="Arial"/>
          <w:color w:val="7F7F7F"/>
          <w:sz w:val="26"/>
          <w:szCs w:val="27"/>
        </w:rPr>
      </w:pPr>
    </w:p>
    <w:p w14:paraId="096CA909" w14:textId="77777777" w:rsidR="007D397A" w:rsidRPr="00863778" w:rsidRDefault="007D397A" w:rsidP="007D397A">
      <w:pPr>
        <w:pStyle w:val="Textoindependiente"/>
        <w:rPr>
          <w:rFonts w:ascii="Calibri" w:hAnsi="Calibri" w:cs="Arial"/>
          <w:color w:val="7F7F7F"/>
          <w:sz w:val="20"/>
          <w:szCs w:val="20"/>
        </w:rPr>
      </w:pPr>
    </w:p>
    <w:p w14:paraId="289D6190" w14:textId="77777777" w:rsidR="007D397A" w:rsidRPr="007D0C4C" w:rsidRDefault="007D397A" w:rsidP="007D397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8B499FE" w14:textId="77777777" w:rsidR="007D397A" w:rsidRPr="007D0C4C" w:rsidRDefault="007D397A" w:rsidP="007D397A">
      <w:pPr>
        <w:pStyle w:val="Textoindependiente"/>
        <w:spacing w:line="360" w:lineRule="auto"/>
        <w:ind w:firstLine="709"/>
        <w:rPr>
          <w:rFonts w:ascii="Century" w:hAnsi="Century" w:cs="Calibri"/>
        </w:rPr>
      </w:pPr>
    </w:p>
    <w:p w14:paraId="03848676" w14:textId="57209388" w:rsidR="007D397A" w:rsidRPr="007D0C4C" w:rsidRDefault="007D397A" w:rsidP="007D397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sidR="00995A74">
        <w:rPr>
          <w:rFonts w:ascii="Century" w:hAnsi="Century" w:cs="Calibri"/>
        </w:rPr>
        <w:t>l acto impugnado. ----------------------------------------</w:t>
      </w:r>
    </w:p>
    <w:p w14:paraId="0E270089" w14:textId="77777777" w:rsidR="007D397A" w:rsidRPr="00863778" w:rsidRDefault="007D397A" w:rsidP="007D397A">
      <w:pPr>
        <w:pStyle w:val="Textoindependiente"/>
        <w:rPr>
          <w:rFonts w:ascii="Calibri" w:hAnsi="Calibri" w:cs="Arial"/>
          <w:color w:val="7F7F7F"/>
          <w:sz w:val="26"/>
          <w:szCs w:val="26"/>
        </w:rPr>
      </w:pPr>
    </w:p>
    <w:p w14:paraId="094C4CEF" w14:textId="77777777" w:rsidR="007D397A" w:rsidRDefault="007D397A" w:rsidP="007D397A">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t xml:space="preserve"> la</w:t>
      </w:r>
      <w:r w:rsidRPr="00863778">
        <w:t xml:space="preserve"> </w:t>
      </w:r>
      <w:r>
        <w:t xml:space="preserve">multa impuesta al justiciable, </w:t>
      </w:r>
      <w:r>
        <w:rPr>
          <w:szCs w:val="27"/>
        </w:rPr>
        <w:t xml:space="preserve">por la cantidad de </w:t>
      </w:r>
      <w:r>
        <w:t>$3,000.00 (Tres mil pesos 00/100 moneda nacional)</w:t>
      </w:r>
      <w:r w:rsidRPr="00863778">
        <w:t>; de conformidad a los razonamientos lógico-jurídicos vertidos en el Considerando S</w:t>
      </w:r>
      <w:r>
        <w:t>exto de la presente sentencia. ---------------------------------------------------------------</w:t>
      </w:r>
    </w:p>
    <w:p w14:paraId="4F301309" w14:textId="77777777" w:rsidR="007D397A" w:rsidRPr="00863778" w:rsidRDefault="007D397A" w:rsidP="007D397A">
      <w:pPr>
        <w:pStyle w:val="RESOLUCIONES"/>
        <w:rPr>
          <w:rFonts w:ascii="Calibri" w:hAnsi="Calibri"/>
          <w:bCs/>
          <w:color w:val="7F7F7F"/>
          <w:sz w:val="26"/>
          <w:szCs w:val="26"/>
        </w:rPr>
      </w:pPr>
    </w:p>
    <w:p w14:paraId="0257328A" w14:textId="642E665D" w:rsidR="007D397A" w:rsidRPr="00863778" w:rsidRDefault="007D397A" w:rsidP="007D397A">
      <w:pPr>
        <w:pStyle w:val="RESOLUCIONES"/>
        <w:rPr>
          <w:rFonts w:ascii="Calibri" w:hAnsi="Calibri"/>
          <w:color w:val="7F7F7F"/>
          <w:sz w:val="26"/>
          <w:szCs w:val="27"/>
        </w:rPr>
      </w:pPr>
      <w:r w:rsidRPr="00546123">
        <w:rPr>
          <w:rStyle w:val="RESOLUCIONESCar"/>
          <w:b/>
        </w:rPr>
        <w:t>CUARTO.</w:t>
      </w:r>
      <w:r w:rsidRPr="00BC7B15">
        <w:rPr>
          <w:rStyle w:val="RESOLUCIONESCar"/>
        </w:rPr>
        <w:t xml:space="preserve"> Se reconoce el derecho solicitado por el actor, por lo anterior, se condena a</w:t>
      </w:r>
      <w:r>
        <w:rPr>
          <w:rStyle w:val="RESOLUCIONESCar"/>
        </w:rPr>
        <w:t xml:space="preserve"> </w:t>
      </w:r>
      <w:r w:rsidRPr="00BC7B15">
        <w:rPr>
          <w:rStyle w:val="RESOLUCIONESCar"/>
        </w:rPr>
        <w:t>l</w:t>
      </w:r>
      <w:r>
        <w:rPr>
          <w:rStyle w:val="RESOLUCIONESCar"/>
        </w:rPr>
        <w:t>a</w:t>
      </w:r>
      <w:r w:rsidRPr="00BC7B15">
        <w:rPr>
          <w:rStyle w:val="RESOLUCIONESCar"/>
        </w:rPr>
        <w:t xml:space="preserve"> oficial calificador</w:t>
      </w:r>
      <w:r>
        <w:rPr>
          <w:rStyle w:val="RESOLUCIONESCar"/>
        </w:rPr>
        <w:t>a</w:t>
      </w:r>
      <w:r w:rsidRPr="00BC7B15">
        <w:rPr>
          <w:rStyle w:val="RESOLUCIONESCar"/>
        </w:rPr>
        <w:t xml:space="preserve"> demandad</w:t>
      </w:r>
      <w:r>
        <w:rPr>
          <w:rStyle w:val="RESOLUCIONESCar"/>
        </w:rPr>
        <w:t>a</w:t>
      </w:r>
      <w:r w:rsidRPr="00BC7B15">
        <w:rPr>
          <w:rStyle w:val="RESOLUCIONESCar"/>
        </w:rPr>
        <w:t xml:space="preserve">, a efecto de que </w:t>
      </w:r>
      <w:r>
        <w:rPr>
          <w:rStyle w:val="RESOLUCIONESCar"/>
        </w:rPr>
        <w:t>realice todas las gestiones administrativas y operativas a fin de que se le devuelva</w:t>
      </w:r>
      <w:r w:rsidRPr="00BC7B15">
        <w:rPr>
          <w:rStyle w:val="RESOLUCIONESCar"/>
        </w:rPr>
        <w:t xml:space="preserve"> al </w:t>
      </w:r>
      <w:r>
        <w:rPr>
          <w:rStyle w:val="RESOLUCIONESCar"/>
        </w:rPr>
        <w:t>actor, la cantidad antes referida,</w:t>
      </w:r>
      <w:r w:rsidRPr="00BC7B15">
        <w:rPr>
          <w:rStyle w:val="RESOLUCIONESCar"/>
        </w:rPr>
        <w:t xml:space="preserve"> </w:t>
      </w:r>
      <w:r w:rsidR="0029365F">
        <w:rPr>
          <w:rStyle w:val="RESOLUCIONESCar"/>
        </w:rPr>
        <w:t xml:space="preserve">así como los intereses generados </w:t>
      </w:r>
      <w:r w:rsidRPr="00BC7B15">
        <w:rPr>
          <w:rStyle w:val="RESOLUCIONESCar"/>
        </w:rPr>
        <w:t xml:space="preserve">de conformidad con las consideraciones lógicas y jurídicas expresadas en el Considerando </w:t>
      </w:r>
      <w:r w:rsidR="0029365F">
        <w:rPr>
          <w:rStyle w:val="RESOLUCIONESCar"/>
        </w:rPr>
        <w:t>Octavo</w:t>
      </w:r>
      <w:r>
        <w:rPr>
          <w:rStyle w:val="RESOLUCIONESCar"/>
        </w:rPr>
        <w:t xml:space="preserve"> </w:t>
      </w:r>
      <w:r w:rsidRPr="00BC7B15">
        <w:rPr>
          <w:rStyle w:val="RESOLUCIONESCar"/>
        </w:rPr>
        <w:t>de esta misma sentencia</w:t>
      </w:r>
      <w:r>
        <w:rPr>
          <w:rStyle w:val="RESOLUCIONESCar"/>
        </w:rPr>
        <w:t>. --</w:t>
      </w:r>
      <w:r w:rsidR="0029365F">
        <w:rPr>
          <w:rStyle w:val="RESOLUCIONESCar"/>
        </w:rPr>
        <w:t>----------------------------------------------------------------------</w:t>
      </w:r>
    </w:p>
    <w:p w14:paraId="663A8BAE" w14:textId="77777777" w:rsidR="007D397A" w:rsidRPr="00863778" w:rsidRDefault="007D397A" w:rsidP="007D397A">
      <w:pPr>
        <w:jc w:val="both"/>
        <w:rPr>
          <w:rFonts w:ascii="Calibri" w:hAnsi="Calibri"/>
          <w:color w:val="7F7F7F"/>
          <w:sz w:val="26"/>
          <w:szCs w:val="26"/>
        </w:rPr>
      </w:pPr>
    </w:p>
    <w:p w14:paraId="6F0D9137" w14:textId="77777777" w:rsidR="007D397A" w:rsidRPr="00863778" w:rsidRDefault="007D397A" w:rsidP="007D397A">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7688D740" w14:textId="77777777" w:rsidR="007D397A" w:rsidRPr="007D0C4C" w:rsidRDefault="007D397A" w:rsidP="007D397A">
      <w:pPr>
        <w:spacing w:line="360" w:lineRule="auto"/>
        <w:jc w:val="both"/>
        <w:rPr>
          <w:rFonts w:ascii="Century" w:hAnsi="Century" w:cs="Calibri"/>
          <w:lang w:val="es-MX"/>
        </w:rPr>
      </w:pPr>
    </w:p>
    <w:p w14:paraId="7AB69E38" w14:textId="77777777" w:rsidR="007D397A" w:rsidRPr="007D0C4C" w:rsidRDefault="007D397A" w:rsidP="007D397A">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AE0C0CE" w14:textId="77777777" w:rsidR="007D397A" w:rsidRPr="007D0C4C" w:rsidRDefault="007D397A" w:rsidP="007D397A">
      <w:pPr>
        <w:spacing w:line="360" w:lineRule="auto"/>
        <w:jc w:val="both"/>
        <w:rPr>
          <w:rFonts w:ascii="Century" w:hAnsi="Century" w:cs="Calibri"/>
          <w:lang w:val="es-MX"/>
        </w:rPr>
      </w:pPr>
    </w:p>
    <w:p w14:paraId="2B517F6C" w14:textId="77777777" w:rsidR="007D397A" w:rsidRDefault="007D397A" w:rsidP="007D397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70920AE1" w14:textId="77777777" w:rsidR="007D397A" w:rsidRPr="007D0C4C" w:rsidRDefault="007D397A" w:rsidP="007D397A">
      <w:pPr>
        <w:pStyle w:val="Textoindependiente"/>
        <w:spacing w:line="360" w:lineRule="auto"/>
        <w:rPr>
          <w:rFonts w:ascii="Century" w:hAnsi="Century" w:cs="Calibri"/>
        </w:rPr>
      </w:pPr>
    </w:p>
    <w:p w14:paraId="2DB83FDE" w14:textId="77777777" w:rsidR="007D397A" w:rsidRDefault="007D397A" w:rsidP="007D397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076F14E" w14:textId="77777777" w:rsidR="007D397A" w:rsidRDefault="007D397A" w:rsidP="007D397A">
      <w:pPr>
        <w:pStyle w:val="SENTENCIAS"/>
        <w:rPr>
          <w:lang w:val="es-MX"/>
        </w:rPr>
      </w:pPr>
    </w:p>
    <w:p w14:paraId="2D013DF1" w14:textId="4B76F739" w:rsidR="00AB6EB2" w:rsidRDefault="00AB6EB2" w:rsidP="007D397A">
      <w:pPr>
        <w:spacing w:line="360" w:lineRule="auto"/>
        <w:ind w:firstLine="709"/>
        <w:jc w:val="both"/>
        <w:rPr>
          <w:lang w:val="es-MX"/>
        </w:rPr>
      </w:pPr>
    </w:p>
    <w:sectPr w:rsidR="00AB6EB2" w:rsidSect="009071AB">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0C679" w14:textId="77777777" w:rsidR="00B56E14" w:rsidRDefault="00B56E14">
      <w:r>
        <w:separator/>
      </w:r>
    </w:p>
  </w:endnote>
  <w:endnote w:type="continuationSeparator" w:id="0">
    <w:p w14:paraId="334AEECE" w14:textId="77777777" w:rsidR="00B56E14" w:rsidRDefault="00B56E14">
      <w:r>
        <w:continuationSeparator/>
      </w:r>
    </w:p>
  </w:endnote>
  <w:endnote w:type="continuationNotice" w:id="1">
    <w:p w14:paraId="1E6B10F9" w14:textId="77777777" w:rsidR="00B56E14" w:rsidRDefault="00B5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90CDF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7D9C">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7D9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E0ED" w14:textId="77777777" w:rsidR="00B56E14" w:rsidRDefault="00B56E14">
      <w:r>
        <w:separator/>
      </w:r>
    </w:p>
  </w:footnote>
  <w:footnote w:type="continuationSeparator" w:id="0">
    <w:p w14:paraId="43DC4330" w14:textId="77777777" w:rsidR="00B56E14" w:rsidRDefault="00B56E14">
      <w:r>
        <w:continuationSeparator/>
      </w:r>
    </w:p>
  </w:footnote>
  <w:footnote w:type="continuationNotice" w:id="1">
    <w:p w14:paraId="4F9C761E" w14:textId="77777777" w:rsidR="00B56E14" w:rsidRDefault="00B56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00AA08C"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A659E6">
      <w:rPr>
        <w:color w:val="7F7F7F" w:themeColor="text1" w:themeTint="80"/>
      </w:rPr>
      <w:t>4</w:t>
    </w:r>
    <w:r w:rsidR="00643C12">
      <w:rPr>
        <w:color w:val="7F7F7F" w:themeColor="text1" w:themeTint="80"/>
      </w:rPr>
      <w:t>2</w:t>
    </w:r>
    <w:r w:rsidR="009852B2">
      <w:rPr>
        <w:color w:val="7F7F7F" w:themeColor="text1" w:themeTint="80"/>
      </w:rPr>
      <w:t>0</w:t>
    </w:r>
    <w:r w:rsidR="007F4180">
      <w:rPr>
        <w:color w:val="7F7F7F" w:themeColor="text1" w:themeTint="80"/>
      </w:rPr>
      <w:t>/201</w:t>
    </w:r>
    <w:r w:rsidR="002B3DD6">
      <w:rPr>
        <w:color w:val="7F7F7F" w:themeColor="text1" w:themeTint="80"/>
      </w:rPr>
      <w:t>6</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BE03B83"/>
    <w:multiLevelType w:val="hybridMultilevel"/>
    <w:tmpl w:val="329ACFBC"/>
    <w:lvl w:ilvl="0" w:tplc="4D52C6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233A"/>
    <w:rsid w:val="00146807"/>
    <w:rsid w:val="00147860"/>
    <w:rsid w:val="001539CA"/>
    <w:rsid w:val="00155F67"/>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66B1D"/>
    <w:rsid w:val="00280ED2"/>
    <w:rsid w:val="00282624"/>
    <w:rsid w:val="00284AC7"/>
    <w:rsid w:val="00285905"/>
    <w:rsid w:val="00291CC5"/>
    <w:rsid w:val="00293193"/>
    <w:rsid w:val="0029365F"/>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1417C"/>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4F660C"/>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25F3"/>
    <w:rsid w:val="00560B11"/>
    <w:rsid w:val="00563681"/>
    <w:rsid w:val="00564B63"/>
    <w:rsid w:val="00570DAD"/>
    <w:rsid w:val="00571DC9"/>
    <w:rsid w:val="00576A9D"/>
    <w:rsid w:val="005831EC"/>
    <w:rsid w:val="00583370"/>
    <w:rsid w:val="0059075C"/>
    <w:rsid w:val="00593667"/>
    <w:rsid w:val="005971EE"/>
    <w:rsid w:val="0059768A"/>
    <w:rsid w:val="005A540B"/>
    <w:rsid w:val="005B1001"/>
    <w:rsid w:val="005B2E74"/>
    <w:rsid w:val="005B76F1"/>
    <w:rsid w:val="005C02F6"/>
    <w:rsid w:val="005C0E4C"/>
    <w:rsid w:val="005C6597"/>
    <w:rsid w:val="005C7F15"/>
    <w:rsid w:val="005D48BA"/>
    <w:rsid w:val="005D4DE5"/>
    <w:rsid w:val="005D53EB"/>
    <w:rsid w:val="005E2DD4"/>
    <w:rsid w:val="005F443F"/>
    <w:rsid w:val="005F7B5F"/>
    <w:rsid w:val="00605B32"/>
    <w:rsid w:val="0061011B"/>
    <w:rsid w:val="006134B7"/>
    <w:rsid w:val="006221F3"/>
    <w:rsid w:val="00623568"/>
    <w:rsid w:val="00626F09"/>
    <w:rsid w:val="006431F3"/>
    <w:rsid w:val="00643C12"/>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5319"/>
    <w:rsid w:val="006D6057"/>
    <w:rsid w:val="006D60BF"/>
    <w:rsid w:val="006E17C1"/>
    <w:rsid w:val="006E1F51"/>
    <w:rsid w:val="006F185D"/>
    <w:rsid w:val="006F411B"/>
    <w:rsid w:val="006F45AA"/>
    <w:rsid w:val="00701194"/>
    <w:rsid w:val="00702637"/>
    <w:rsid w:val="00703E0D"/>
    <w:rsid w:val="0070454B"/>
    <w:rsid w:val="00705AB2"/>
    <w:rsid w:val="0070683F"/>
    <w:rsid w:val="00707E62"/>
    <w:rsid w:val="00711E95"/>
    <w:rsid w:val="0071501C"/>
    <w:rsid w:val="007152D5"/>
    <w:rsid w:val="0071536C"/>
    <w:rsid w:val="00724CD2"/>
    <w:rsid w:val="007260B5"/>
    <w:rsid w:val="007318F4"/>
    <w:rsid w:val="00740555"/>
    <w:rsid w:val="007428D7"/>
    <w:rsid w:val="0074740B"/>
    <w:rsid w:val="0075309F"/>
    <w:rsid w:val="00753ED0"/>
    <w:rsid w:val="007565DA"/>
    <w:rsid w:val="00771A6F"/>
    <w:rsid w:val="0077302A"/>
    <w:rsid w:val="007822F0"/>
    <w:rsid w:val="00784EE2"/>
    <w:rsid w:val="0078749A"/>
    <w:rsid w:val="0079747D"/>
    <w:rsid w:val="007A25CA"/>
    <w:rsid w:val="007A26DE"/>
    <w:rsid w:val="007A7E98"/>
    <w:rsid w:val="007B6973"/>
    <w:rsid w:val="007B6977"/>
    <w:rsid w:val="007B6A95"/>
    <w:rsid w:val="007B791F"/>
    <w:rsid w:val="007C06D3"/>
    <w:rsid w:val="007C46F2"/>
    <w:rsid w:val="007D0C4C"/>
    <w:rsid w:val="007D23FE"/>
    <w:rsid w:val="007D397A"/>
    <w:rsid w:val="007D3DD3"/>
    <w:rsid w:val="007D4EC1"/>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BC0"/>
    <w:rsid w:val="00886F1B"/>
    <w:rsid w:val="0088736C"/>
    <w:rsid w:val="00890D82"/>
    <w:rsid w:val="00892D68"/>
    <w:rsid w:val="00893BF8"/>
    <w:rsid w:val="00896E21"/>
    <w:rsid w:val="008A48EE"/>
    <w:rsid w:val="008A79DC"/>
    <w:rsid w:val="008B1A83"/>
    <w:rsid w:val="008B2AE9"/>
    <w:rsid w:val="008B39CE"/>
    <w:rsid w:val="008B40CC"/>
    <w:rsid w:val="008B50E7"/>
    <w:rsid w:val="008D0FC4"/>
    <w:rsid w:val="008D224C"/>
    <w:rsid w:val="008E6BF6"/>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67C68"/>
    <w:rsid w:val="00971CD4"/>
    <w:rsid w:val="0097312E"/>
    <w:rsid w:val="009739AF"/>
    <w:rsid w:val="0098302F"/>
    <w:rsid w:val="00985123"/>
    <w:rsid w:val="009852B2"/>
    <w:rsid w:val="00986C89"/>
    <w:rsid w:val="009918DC"/>
    <w:rsid w:val="00995A74"/>
    <w:rsid w:val="00997F08"/>
    <w:rsid w:val="009A1E38"/>
    <w:rsid w:val="009A6D5C"/>
    <w:rsid w:val="009B6AA3"/>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1044"/>
    <w:rsid w:val="00A138A8"/>
    <w:rsid w:val="00A15255"/>
    <w:rsid w:val="00A15521"/>
    <w:rsid w:val="00A16C7A"/>
    <w:rsid w:val="00A24BBF"/>
    <w:rsid w:val="00A273B8"/>
    <w:rsid w:val="00A2777B"/>
    <w:rsid w:val="00A31281"/>
    <w:rsid w:val="00A32516"/>
    <w:rsid w:val="00A361BF"/>
    <w:rsid w:val="00A36F62"/>
    <w:rsid w:val="00A375EC"/>
    <w:rsid w:val="00A45F29"/>
    <w:rsid w:val="00A47462"/>
    <w:rsid w:val="00A540F2"/>
    <w:rsid w:val="00A57416"/>
    <w:rsid w:val="00A63D71"/>
    <w:rsid w:val="00A644D2"/>
    <w:rsid w:val="00A659E6"/>
    <w:rsid w:val="00A672F6"/>
    <w:rsid w:val="00A679A9"/>
    <w:rsid w:val="00A73CC0"/>
    <w:rsid w:val="00A75262"/>
    <w:rsid w:val="00A82DA9"/>
    <w:rsid w:val="00A87E4B"/>
    <w:rsid w:val="00A90FFF"/>
    <w:rsid w:val="00A927B1"/>
    <w:rsid w:val="00A92D08"/>
    <w:rsid w:val="00A95346"/>
    <w:rsid w:val="00A95969"/>
    <w:rsid w:val="00A96EC4"/>
    <w:rsid w:val="00AA0B73"/>
    <w:rsid w:val="00AB40BF"/>
    <w:rsid w:val="00AB53E6"/>
    <w:rsid w:val="00AB6EB2"/>
    <w:rsid w:val="00AC0BB0"/>
    <w:rsid w:val="00AC2581"/>
    <w:rsid w:val="00AD0700"/>
    <w:rsid w:val="00AD2F9D"/>
    <w:rsid w:val="00AE5576"/>
    <w:rsid w:val="00AF1305"/>
    <w:rsid w:val="00AF1C92"/>
    <w:rsid w:val="00AF2D5F"/>
    <w:rsid w:val="00AF34D5"/>
    <w:rsid w:val="00AF46F6"/>
    <w:rsid w:val="00AF63F9"/>
    <w:rsid w:val="00B03F1B"/>
    <w:rsid w:val="00B05FFB"/>
    <w:rsid w:val="00B07098"/>
    <w:rsid w:val="00B13569"/>
    <w:rsid w:val="00B1583B"/>
    <w:rsid w:val="00B2001A"/>
    <w:rsid w:val="00B21CF2"/>
    <w:rsid w:val="00B262E3"/>
    <w:rsid w:val="00B27D9C"/>
    <w:rsid w:val="00B333F9"/>
    <w:rsid w:val="00B449F8"/>
    <w:rsid w:val="00B51958"/>
    <w:rsid w:val="00B532CC"/>
    <w:rsid w:val="00B55CD5"/>
    <w:rsid w:val="00B56E14"/>
    <w:rsid w:val="00B57B94"/>
    <w:rsid w:val="00B60167"/>
    <w:rsid w:val="00B614D0"/>
    <w:rsid w:val="00B62E18"/>
    <w:rsid w:val="00B64992"/>
    <w:rsid w:val="00B655E5"/>
    <w:rsid w:val="00B65723"/>
    <w:rsid w:val="00B75818"/>
    <w:rsid w:val="00B777F0"/>
    <w:rsid w:val="00B85A9B"/>
    <w:rsid w:val="00BA3530"/>
    <w:rsid w:val="00BA4F73"/>
    <w:rsid w:val="00BB07A0"/>
    <w:rsid w:val="00BB0F2F"/>
    <w:rsid w:val="00BB1262"/>
    <w:rsid w:val="00BB3C7E"/>
    <w:rsid w:val="00BC7756"/>
    <w:rsid w:val="00BE5237"/>
    <w:rsid w:val="00BF11E4"/>
    <w:rsid w:val="00BF2C3B"/>
    <w:rsid w:val="00BF5DD9"/>
    <w:rsid w:val="00BF7DB7"/>
    <w:rsid w:val="00C04793"/>
    <w:rsid w:val="00C062AD"/>
    <w:rsid w:val="00C1137B"/>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5512"/>
    <w:rsid w:val="00D17898"/>
    <w:rsid w:val="00D220C6"/>
    <w:rsid w:val="00D3317F"/>
    <w:rsid w:val="00D34B2E"/>
    <w:rsid w:val="00D378A5"/>
    <w:rsid w:val="00D4156D"/>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23E"/>
    <w:rsid w:val="00E126A9"/>
    <w:rsid w:val="00E41080"/>
    <w:rsid w:val="00E41D58"/>
    <w:rsid w:val="00E438C0"/>
    <w:rsid w:val="00E43A91"/>
    <w:rsid w:val="00E44A2E"/>
    <w:rsid w:val="00E55E07"/>
    <w:rsid w:val="00E61BB3"/>
    <w:rsid w:val="00E65687"/>
    <w:rsid w:val="00E65E34"/>
    <w:rsid w:val="00E708B8"/>
    <w:rsid w:val="00E70ACB"/>
    <w:rsid w:val="00E763A3"/>
    <w:rsid w:val="00E77D64"/>
    <w:rsid w:val="00E80D06"/>
    <w:rsid w:val="00E844EB"/>
    <w:rsid w:val="00E8555E"/>
    <w:rsid w:val="00E863AD"/>
    <w:rsid w:val="00E9068F"/>
    <w:rsid w:val="00E91153"/>
    <w:rsid w:val="00E92449"/>
    <w:rsid w:val="00E9742B"/>
    <w:rsid w:val="00EA0105"/>
    <w:rsid w:val="00EA0135"/>
    <w:rsid w:val="00EA2085"/>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065B6"/>
    <w:rsid w:val="00F12BB5"/>
    <w:rsid w:val="00F21236"/>
    <w:rsid w:val="00F33127"/>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A5EDF"/>
    <w:rsid w:val="00FB12AF"/>
    <w:rsid w:val="00FB1E7D"/>
    <w:rsid w:val="00FB3CFB"/>
    <w:rsid w:val="00FC0388"/>
    <w:rsid w:val="00FD6AE1"/>
    <w:rsid w:val="00FE0A81"/>
    <w:rsid w:val="00FE2412"/>
    <w:rsid w:val="00FE5A5F"/>
    <w:rsid w:val="00FE5CA5"/>
    <w:rsid w:val="00FE77EB"/>
    <w:rsid w:val="00FF0609"/>
    <w:rsid w:val="00FF08BD"/>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7E29-4050-4DDC-9312-AEEEBE83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4963</Words>
  <Characters>27302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20</cp:revision>
  <cp:lastPrinted>2018-05-17T19:19:00Z</cp:lastPrinted>
  <dcterms:created xsi:type="dcterms:W3CDTF">2019-01-22T17:08:00Z</dcterms:created>
  <dcterms:modified xsi:type="dcterms:W3CDTF">2019-03-01T16:15:00Z</dcterms:modified>
</cp:coreProperties>
</file>