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9C9DF" w14:textId="78046885" w:rsidR="00A50549" w:rsidRDefault="008D222A" w:rsidP="002932AC">
      <w:pPr>
        <w:spacing w:line="360" w:lineRule="auto"/>
        <w:ind w:firstLine="709"/>
        <w:jc w:val="both"/>
        <w:rPr>
          <w:rFonts w:ascii="Century" w:hAnsi="Century"/>
        </w:rPr>
      </w:pPr>
      <w:r w:rsidRPr="00061431">
        <w:rPr>
          <w:rFonts w:ascii="Century" w:hAnsi="Century"/>
        </w:rPr>
        <w:t xml:space="preserve">León, Guanajuato, a </w:t>
      </w:r>
      <w:r w:rsidR="00061431" w:rsidRPr="00061431">
        <w:rPr>
          <w:rFonts w:ascii="Century" w:hAnsi="Century"/>
        </w:rPr>
        <w:t xml:space="preserve">21 veintiuno </w:t>
      </w:r>
      <w:r w:rsidR="00A50549" w:rsidRPr="00061431">
        <w:rPr>
          <w:rFonts w:ascii="Century" w:hAnsi="Century"/>
        </w:rPr>
        <w:t>de enero del año 2019 dos mil diecinueve.</w:t>
      </w:r>
    </w:p>
    <w:p w14:paraId="353E148A" w14:textId="77777777" w:rsidR="00A50549" w:rsidRDefault="00A50549" w:rsidP="002932AC">
      <w:pPr>
        <w:spacing w:line="360" w:lineRule="auto"/>
        <w:ind w:firstLine="709"/>
        <w:jc w:val="both"/>
        <w:rPr>
          <w:rFonts w:ascii="Century" w:hAnsi="Century"/>
        </w:rPr>
      </w:pPr>
    </w:p>
    <w:p w14:paraId="1E05037F" w14:textId="66D4910A" w:rsidR="002932AC" w:rsidRPr="002932AC" w:rsidRDefault="002932AC" w:rsidP="002932AC">
      <w:pPr>
        <w:spacing w:line="360" w:lineRule="auto"/>
        <w:ind w:firstLine="709"/>
        <w:jc w:val="both"/>
        <w:rPr>
          <w:rFonts w:ascii="Century" w:hAnsi="Century"/>
        </w:rPr>
      </w:pPr>
      <w:r w:rsidRPr="002932AC">
        <w:rPr>
          <w:rFonts w:ascii="Century" w:hAnsi="Century"/>
          <w:b/>
        </w:rPr>
        <w:t>V I S T O</w:t>
      </w:r>
      <w:r w:rsidRPr="002932AC">
        <w:rPr>
          <w:rFonts w:ascii="Century" w:hAnsi="Century"/>
        </w:rPr>
        <w:t xml:space="preserve"> para resolver el expediente número </w:t>
      </w:r>
      <w:r w:rsidR="008D222A">
        <w:rPr>
          <w:rFonts w:ascii="Century" w:hAnsi="Century"/>
          <w:b/>
        </w:rPr>
        <w:t>0312</w:t>
      </w:r>
      <w:r w:rsidRPr="002932AC">
        <w:rPr>
          <w:rFonts w:ascii="Century" w:hAnsi="Century"/>
          <w:b/>
        </w:rPr>
        <w:t>/2016-JN</w:t>
      </w:r>
      <w:r w:rsidRPr="002932AC">
        <w:rPr>
          <w:rFonts w:ascii="Century" w:hAnsi="Century"/>
        </w:rPr>
        <w:t xml:space="preserve">, que contiene las actuaciones del proceso administrativo iniciado con motivo de la demanda interpuesta </w:t>
      </w:r>
      <w:r w:rsidR="00171D07">
        <w:rPr>
          <w:rFonts w:ascii="Century" w:hAnsi="Century"/>
        </w:rPr>
        <w:t>(…</w:t>
      </w:r>
      <w:proofErr w:type="gramStart"/>
      <w:r w:rsidR="00171D07">
        <w:rPr>
          <w:rFonts w:ascii="Century" w:hAnsi="Century"/>
        </w:rPr>
        <w:t>)</w:t>
      </w:r>
      <w:r w:rsidR="008D222A">
        <w:rPr>
          <w:rFonts w:ascii="Century" w:hAnsi="Century"/>
        </w:rPr>
        <w:t>a</w:t>
      </w:r>
      <w:proofErr w:type="gramEnd"/>
      <w:r w:rsidRPr="002932AC">
        <w:rPr>
          <w:rFonts w:ascii="Century" w:hAnsi="Century"/>
        </w:rPr>
        <w:t xml:space="preserve">; y </w:t>
      </w:r>
      <w:r w:rsidR="008D222A">
        <w:rPr>
          <w:rFonts w:ascii="Century" w:hAnsi="Century"/>
        </w:rPr>
        <w:t>---</w:t>
      </w:r>
      <w:r w:rsidRPr="002932AC">
        <w:rPr>
          <w:rFonts w:ascii="Century" w:hAnsi="Century"/>
        </w:rPr>
        <w:t>-</w:t>
      </w:r>
      <w:r w:rsidR="00925C94">
        <w:rPr>
          <w:rFonts w:ascii="Century" w:hAnsi="Century"/>
        </w:rPr>
        <w:t>----</w:t>
      </w:r>
      <w:r w:rsidR="00A837F3">
        <w:rPr>
          <w:rFonts w:ascii="Century" w:hAnsi="Century"/>
        </w:rPr>
        <w:t>--------</w:t>
      </w:r>
      <w:r w:rsidRPr="002932AC">
        <w:rPr>
          <w:rFonts w:ascii="Century" w:hAnsi="Century"/>
        </w:rPr>
        <w:t>----</w:t>
      </w:r>
    </w:p>
    <w:p w14:paraId="4163D4B6" w14:textId="77777777" w:rsidR="002932AC" w:rsidRPr="002932AC" w:rsidRDefault="002932AC" w:rsidP="002932AC">
      <w:pPr>
        <w:spacing w:line="360" w:lineRule="auto"/>
        <w:ind w:firstLine="709"/>
        <w:jc w:val="both"/>
        <w:rPr>
          <w:rFonts w:ascii="Century" w:hAnsi="Century"/>
        </w:rPr>
      </w:pPr>
    </w:p>
    <w:p w14:paraId="2DE41F16" w14:textId="77777777" w:rsidR="002932AC" w:rsidRPr="002932AC" w:rsidRDefault="002932AC" w:rsidP="002932AC">
      <w:pPr>
        <w:spacing w:line="360" w:lineRule="auto"/>
        <w:ind w:firstLine="709"/>
        <w:jc w:val="both"/>
        <w:rPr>
          <w:rFonts w:ascii="Century" w:hAnsi="Century"/>
        </w:rPr>
      </w:pPr>
    </w:p>
    <w:p w14:paraId="23896816" w14:textId="77777777" w:rsidR="002932AC" w:rsidRPr="00972AA3" w:rsidRDefault="002932AC" w:rsidP="00925C94">
      <w:pPr>
        <w:spacing w:line="360" w:lineRule="auto"/>
        <w:ind w:firstLine="709"/>
        <w:jc w:val="center"/>
        <w:rPr>
          <w:rFonts w:ascii="Century" w:hAnsi="Century"/>
          <w:b/>
        </w:rPr>
      </w:pPr>
      <w:r w:rsidRPr="00972AA3">
        <w:rPr>
          <w:rFonts w:ascii="Century" w:hAnsi="Century"/>
          <w:b/>
        </w:rPr>
        <w:t>R E S U L T A N D O:</w:t>
      </w:r>
    </w:p>
    <w:p w14:paraId="696AC658" w14:textId="77777777" w:rsidR="002932AC" w:rsidRPr="002932AC" w:rsidRDefault="002932AC" w:rsidP="002932AC">
      <w:pPr>
        <w:spacing w:line="360" w:lineRule="auto"/>
        <w:ind w:firstLine="709"/>
        <w:jc w:val="both"/>
        <w:rPr>
          <w:rFonts w:ascii="Century" w:hAnsi="Century"/>
        </w:rPr>
      </w:pPr>
    </w:p>
    <w:p w14:paraId="005031A0" w14:textId="7D006EEA" w:rsidR="00925C94" w:rsidRDefault="002932AC" w:rsidP="004673E9">
      <w:pPr>
        <w:pStyle w:val="SENTENCIAS"/>
      </w:pPr>
      <w:r w:rsidRPr="00BD6642">
        <w:rPr>
          <w:b/>
        </w:rPr>
        <w:t>PRIMERO.</w:t>
      </w:r>
      <w:r w:rsidRPr="002932AC">
        <w:t xml:space="preserve"> Mediante escrito presentado en la Oficialía Común de Partes de los Juzgados Administrativos Municipales</w:t>
      </w:r>
      <w:r w:rsidR="004673E9">
        <w:t xml:space="preserve"> de León, Guanajuato, en fecha 18 dieciocho de abril </w:t>
      </w:r>
      <w:r w:rsidR="00925C94">
        <w:t xml:space="preserve">del año 2016 </w:t>
      </w:r>
      <w:r w:rsidR="004673E9">
        <w:t>d</w:t>
      </w:r>
      <w:r w:rsidR="00925C94">
        <w:t>os mil dieciséis</w:t>
      </w:r>
      <w:r w:rsidRPr="002932AC">
        <w:t xml:space="preserve">, la parte actora presentó demanda de nulidad </w:t>
      </w:r>
      <w:r w:rsidR="00925C94">
        <w:t>señalando como actos impugnados:</w:t>
      </w:r>
      <w:r w:rsidR="004673E9">
        <w:t xml:space="preserve"> </w:t>
      </w:r>
      <w:r w:rsidR="00EC5D74">
        <w:t>E</w:t>
      </w:r>
      <w:r w:rsidR="004673E9">
        <w:t>l cobro por concepto de violación de medidor doméstico por un monto de $3,652.00 (Tres mil seiscientos cincuenta y dos pesos 00/100 M/N) y reposición de medidor de media pulgada p</w:t>
      </w:r>
      <w:r w:rsidR="00EC5D74">
        <w:t>o</w:t>
      </w:r>
      <w:r w:rsidR="004673E9">
        <w:t>r un mo</w:t>
      </w:r>
      <w:r w:rsidR="00EC5D74">
        <w:t>n</w:t>
      </w:r>
      <w:r w:rsidR="004673E9">
        <w:t>to de $754.00 (setecientos cincu</w:t>
      </w:r>
      <w:r w:rsidR="006F4E3E">
        <w:t xml:space="preserve">enta y cuatro pesos 00/100 M/N) </w:t>
      </w:r>
      <w:r w:rsidR="004673E9">
        <w:t xml:space="preserve">y como </w:t>
      </w:r>
      <w:r w:rsidR="00925C94">
        <w:t>autoridad demandada señala al Sistema de Agua Potable y Alcantarillado de León, Guanajuato</w:t>
      </w:r>
      <w:r w:rsidR="00D845A2">
        <w:t xml:space="preserve"> y </w:t>
      </w:r>
      <w:r w:rsidR="00EC5D74">
        <w:t>al j</w:t>
      </w:r>
      <w:r w:rsidR="00D845A2">
        <w:t>efe encargado, gerente, directo</w:t>
      </w:r>
      <w:r w:rsidR="00260CF3">
        <w:t>r</w:t>
      </w:r>
      <w:r w:rsidR="00D845A2">
        <w:t xml:space="preserve"> o coordinador de facturación y cobranza de dicho organismo operador. -----</w:t>
      </w:r>
      <w:r w:rsidR="00EC5D74">
        <w:t>--------</w:t>
      </w:r>
    </w:p>
    <w:p w14:paraId="0E8152B7" w14:textId="77777777" w:rsidR="00925C94" w:rsidRDefault="00925C94" w:rsidP="004673E9">
      <w:pPr>
        <w:pStyle w:val="SENTENCIAS"/>
      </w:pPr>
    </w:p>
    <w:p w14:paraId="3C9A94E5" w14:textId="4D87C078" w:rsidR="0082184E" w:rsidRDefault="00260CF3" w:rsidP="002932AC">
      <w:pPr>
        <w:spacing w:line="360" w:lineRule="auto"/>
        <w:ind w:firstLine="709"/>
        <w:jc w:val="both"/>
        <w:rPr>
          <w:rFonts w:ascii="Century" w:hAnsi="Century"/>
        </w:rPr>
      </w:pPr>
      <w:r>
        <w:rPr>
          <w:rFonts w:ascii="Century" w:hAnsi="Century"/>
          <w:b/>
        </w:rPr>
        <w:t xml:space="preserve"> </w:t>
      </w:r>
      <w:r w:rsidR="002932AC" w:rsidRPr="0082184E">
        <w:rPr>
          <w:rFonts w:ascii="Century" w:hAnsi="Century"/>
          <w:b/>
        </w:rPr>
        <w:t>SEGUNDO.</w:t>
      </w:r>
      <w:r w:rsidR="007711F0">
        <w:rPr>
          <w:rFonts w:ascii="Century" w:hAnsi="Century"/>
        </w:rPr>
        <w:t xml:space="preserve"> Por auto de fecha 20 veinte de abril del año </w:t>
      </w:r>
      <w:r w:rsidR="0082184E">
        <w:rPr>
          <w:rFonts w:ascii="Century" w:hAnsi="Century"/>
        </w:rPr>
        <w:t xml:space="preserve">2016 dos mil dieciséis, se admite a trámite la demanda contra actos del Sistema de Agua Potable y Alcantarillado </w:t>
      </w:r>
      <w:r w:rsidR="007711F0">
        <w:rPr>
          <w:rFonts w:ascii="Century" w:hAnsi="Century"/>
        </w:rPr>
        <w:t>y</w:t>
      </w:r>
      <w:r w:rsidR="00EC5D74">
        <w:rPr>
          <w:rFonts w:ascii="Century" w:hAnsi="Century"/>
        </w:rPr>
        <w:t xml:space="preserve"> del</w:t>
      </w:r>
      <w:r w:rsidR="007711F0">
        <w:rPr>
          <w:rFonts w:ascii="Century" w:hAnsi="Century"/>
        </w:rPr>
        <w:t xml:space="preserve"> Jefe de Facturación y Cobranza</w:t>
      </w:r>
      <w:r>
        <w:rPr>
          <w:rFonts w:ascii="Century" w:hAnsi="Century"/>
        </w:rPr>
        <w:t xml:space="preserve"> de dicho organismo</w:t>
      </w:r>
      <w:r w:rsidR="007711F0">
        <w:rPr>
          <w:rFonts w:ascii="Century" w:hAnsi="Century"/>
        </w:rPr>
        <w:t xml:space="preserve">, ambos del Municipio </w:t>
      </w:r>
      <w:r w:rsidR="007711F0" w:rsidRPr="007711F0">
        <w:rPr>
          <w:rFonts w:ascii="Century" w:hAnsi="Century"/>
        </w:rPr>
        <w:t>de León, Guanajuato</w:t>
      </w:r>
      <w:r w:rsidR="007711F0">
        <w:rPr>
          <w:rFonts w:ascii="Century" w:hAnsi="Century"/>
        </w:rPr>
        <w:t>, p</w:t>
      </w:r>
      <w:r w:rsidR="0082184E">
        <w:rPr>
          <w:rFonts w:ascii="Century" w:hAnsi="Century"/>
        </w:rPr>
        <w:t>or lo que se ordena emplazar y correr traslado a la</w:t>
      </w:r>
      <w:r w:rsidR="007711F0">
        <w:rPr>
          <w:rFonts w:ascii="Century" w:hAnsi="Century"/>
        </w:rPr>
        <w:t>s</w:t>
      </w:r>
      <w:r w:rsidR="0082184E">
        <w:rPr>
          <w:rFonts w:ascii="Century" w:hAnsi="Century"/>
        </w:rPr>
        <w:t xml:space="preserve"> autoridad</w:t>
      </w:r>
      <w:r w:rsidR="007711F0">
        <w:rPr>
          <w:rFonts w:ascii="Century" w:hAnsi="Century"/>
        </w:rPr>
        <w:t>es</w:t>
      </w:r>
      <w:r w:rsidR="0082184E">
        <w:rPr>
          <w:rFonts w:ascii="Century" w:hAnsi="Century"/>
        </w:rPr>
        <w:t xml:space="preserve"> demandada</w:t>
      </w:r>
      <w:r w:rsidR="007711F0">
        <w:rPr>
          <w:rFonts w:ascii="Century" w:hAnsi="Century"/>
        </w:rPr>
        <w:t>s</w:t>
      </w:r>
      <w:r w:rsidR="0082184E">
        <w:rPr>
          <w:rFonts w:ascii="Century" w:hAnsi="Century"/>
        </w:rPr>
        <w:t xml:space="preserve"> para que d</w:t>
      </w:r>
      <w:r w:rsidR="007711F0">
        <w:rPr>
          <w:rFonts w:ascii="Century" w:hAnsi="Century"/>
        </w:rPr>
        <w:t>en</w:t>
      </w:r>
      <w:r w:rsidR="0082184E">
        <w:rPr>
          <w:rFonts w:ascii="Century" w:hAnsi="Century"/>
        </w:rPr>
        <w:t xml:space="preserve"> contestación a la demanda. ------------------------------------------------------------------</w:t>
      </w:r>
      <w:r>
        <w:rPr>
          <w:rFonts w:ascii="Century" w:hAnsi="Century"/>
        </w:rPr>
        <w:t>---</w:t>
      </w:r>
    </w:p>
    <w:p w14:paraId="6BB15264" w14:textId="290990BA" w:rsidR="0082184E" w:rsidRDefault="0082184E" w:rsidP="002932AC">
      <w:pPr>
        <w:spacing w:line="360" w:lineRule="auto"/>
        <w:ind w:firstLine="709"/>
        <w:jc w:val="both"/>
        <w:rPr>
          <w:rFonts w:ascii="Century" w:hAnsi="Century"/>
        </w:rPr>
      </w:pPr>
    </w:p>
    <w:p w14:paraId="26E494DC" w14:textId="77777777" w:rsidR="007711F0" w:rsidRDefault="007711F0" w:rsidP="002932AC">
      <w:pPr>
        <w:spacing w:line="360" w:lineRule="auto"/>
        <w:ind w:firstLine="709"/>
        <w:jc w:val="both"/>
        <w:rPr>
          <w:rFonts w:ascii="Century" w:hAnsi="Century"/>
        </w:rPr>
      </w:pPr>
      <w:r>
        <w:rPr>
          <w:rFonts w:ascii="Century" w:hAnsi="Century"/>
        </w:rPr>
        <w:t>Asimismo, se tiene al actor por ofreciendo como pruebas de su parte la documental que describe en el capítulo de pruebas de su escrito de demanda, así como la copia simple de su cédula, las que se tuvieron en ese momento por desahogadas dada su propia naturaleza. --------------------------------------------------</w:t>
      </w:r>
    </w:p>
    <w:p w14:paraId="2EEF163B" w14:textId="77777777" w:rsidR="007711F0" w:rsidRDefault="007711F0" w:rsidP="002932AC">
      <w:pPr>
        <w:spacing w:line="360" w:lineRule="auto"/>
        <w:ind w:firstLine="709"/>
        <w:jc w:val="both"/>
        <w:rPr>
          <w:rFonts w:ascii="Century" w:hAnsi="Century"/>
        </w:rPr>
      </w:pPr>
    </w:p>
    <w:p w14:paraId="09A0CC5C" w14:textId="3E8D0DEB" w:rsidR="00972DAC" w:rsidRDefault="007711F0" w:rsidP="0082184E">
      <w:pPr>
        <w:pStyle w:val="SENTENCIAS"/>
      </w:pPr>
      <w:r>
        <w:lastRenderedPageBreak/>
        <w:t>Por lo que hace a la suspensión</w:t>
      </w:r>
      <w:r w:rsidR="00972DAC">
        <w:t xml:space="preserve"> del acto impugnado, se concede para el efecto de que la autoridad no le </w:t>
      </w:r>
      <w:proofErr w:type="gramStart"/>
      <w:r w:rsidR="00972DAC">
        <w:t>requieran</w:t>
      </w:r>
      <w:proofErr w:type="gramEnd"/>
      <w:r w:rsidR="00972DAC">
        <w:t xml:space="preserve"> el pago de los conceptos de </w:t>
      </w:r>
      <w:r w:rsidR="00972DAC" w:rsidRPr="00972DAC">
        <w:rPr>
          <w:i/>
        </w:rPr>
        <w:t>“violación de medidor”</w:t>
      </w:r>
      <w:r w:rsidR="00972DAC">
        <w:t xml:space="preserve"> y </w:t>
      </w:r>
      <w:r w:rsidR="00972DAC" w:rsidRPr="00972DAC">
        <w:rPr>
          <w:i/>
        </w:rPr>
        <w:t>“repo de medidor de media pulgada”</w:t>
      </w:r>
      <w:r w:rsidR="00972DAC">
        <w:t>, hasta en tanto se dice la resolución definitiva en la presente causa. ------------------------------------------------</w:t>
      </w:r>
    </w:p>
    <w:p w14:paraId="6EE78DF9" w14:textId="77777777" w:rsidR="00972DAC" w:rsidRDefault="00972DAC" w:rsidP="0082184E">
      <w:pPr>
        <w:pStyle w:val="SENTENCIAS"/>
      </w:pPr>
    </w:p>
    <w:p w14:paraId="14AB360D" w14:textId="65FF551D" w:rsidR="001F798D" w:rsidRDefault="00B446E1" w:rsidP="001F798D">
      <w:pPr>
        <w:spacing w:line="360" w:lineRule="auto"/>
        <w:ind w:firstLine="709"/>
        <w:jc w:val="both"/>
        <w:rPr>
          <w:rFonts w:ascii="Century" w:hAnsi="Century"/>
        </w:rPr>
      </w:pPr>
      <w:r w:rsidRPr="00BD6642">
        <w:rPr>
          <w:rFonts w:ascii="Century" w:hAnsi="Century"/>
          <w:b/>
        </w:rPr>
        <w:t>TERCERO.</w:t>
      </w:r>
      <w:r>
        <w:rPr>
          <w:rFonts w:ascii="Century" w:hAnsi="Century"/>
        </w:rPr>
        <w:t xml:space="preserve"> </w:t>
      </w:r>
      <w:r w:rsidR="001F798D">
        <w:rPr>
          <w:rFonts w:ascii="Century" w:hAnsi="Century"/>
        </w:rPr>
        <w:t xml:space="preserve">Mediante proveído de fecha 04 cuatro de mayo del año </w:t>
      </w:r>
      <w:r w:rsidR="00AF2B13">
        <w:rPr>
          <w:rFonts w:ascii="Century" w:hAnsi="Century"/>
        </w:rPr>
        <w:t>2016 dos mil dieciséis, se tiene a</w:t>
      </w:r>
      <w:r w:rsidR="001F798D">
        <w:rPr>
          <w:rFonts w:ascii="Century" w:hAnsi="Century"/>
        </w:rPr>
        <w:t>l Sistema de Agua Potable y Alcantarillado de León, a través de su Presidente y al Jefe de Facturación y Cobranza, por contestando en tiempo y forma legal la demanda en los términos precisados en el escrito que se provee. ---------------------------------------------------------------------------------------</w:t>
      </w:r>
    </w:p>
    <w:p w14:paraId="703D1BF9" w14:textId="77777777" w:rsidR="001F798D" w:rsidRDefault="001F798D" w:rsidP="001F798D">
      <w:pPr>
        <w:spacing w:line="360" w:lineRule="auto"/>
        <w:ind w:firstLine="709"/>
        <w:jc w:val="both"/>
        <w:rPr>
          <w:rFonts w:ascii="Century" w:hAnsi="Century"/>
        </w:rPr>
      </w:pPr>
    </w:p>
    <w:p w14:paraId="2BCC73A6" w14:textId="4AEA521F" w:rsidR="001F798D" w:rsidRDefault="001F798D" w:rsidP="001F798D">
      <w:pPr>
        <w:spacing w:line="360" w:lineRule="auto"/>
        <w:ind w:firstLine="709"/>
        <w:jc w:val="both"/>
        <w:rPr>
          <w:rFonts w:ascii="Century" w:hAnsi="Century"/>
        </w:rPr>
      </w:pPr>
      <w:r>
        <w:rPr>
          <w:rFonts w:ascii="Century" w:hAnsi="Century"/>
        </w:rPr>
        <w:t>Se le admiten como pruebas la documental admitida al actor, así como la que adjuntan a su escrito de contestación consistente en copia certificada del contrato de conexión, copia simple de la multa folio número 13102 (uno tres uno cero dos), copia de la orden de informe de trabajo; y una fotografía impresa a color en papel bond, pruebas que dada su naturaleza en ese momento se tiene por desahogadas. Se señala fecha y hora para la celebración de la audiencia de alegatos. ----------------------------------------------------------------------------------------------</w:t>
      </w:r>
    </w:p>
    <w:p w14:paraId="396413DB" w14:textId="77777777" w:rsidR="001F798D" w:rsidRDefault="001F798D" w:rsidP="001F798D">
      <w:pPr>
        <w:spacing w:line="360" w:lineRule="auto"/>
        <w:ind w:firstLine="709"/>
        <w:jc w:val="both"/>
        <w:rPr>
          <w:rFonts w:ascii="Century" w:hAnsi="Century"/>
        </w:rPr>
      </w:pPr>
    </w:p>
    <w:p w14:paraId="11527F75" w14:textId="5EE36206" w:rsidR="00C5797E" w:rsidRDefault="001777C1" w:rsidP="002932AC">
      <w:pPr>
        <w:spacing w:line="360" w:lineRule="auto"/>
        <w:ind w:firstLine="709"/>
        <w:jc w:val="both"/>
        <w:rPr>
          <w:rFonts w:ascii="Century" w:hAnsi="Century"/>
        </w:rPr>
      </w:pPr>
      <w:r w:rsidRPr="001777C1">
        <w:rPr>
          <w:rFonts w:ascii="Century" w:hAnsi="Century"/>
          <w:b/>
        </w:rPr>
        <w:t xml:space="preserve">CUARTO. </w:t>
      </w:r>
      <w:r>
        <w:rPr>
          <w:rFonts w:ascii="Century" w:hAnsi="Century"/>
        </w:rPr>
        <w:t>Por auto de fecha 1</w:t>
      </w:r>
      <w:r w:rsidR="00C5797E">
        <w:rPr>
          <w:rFonts w:ascii="Century" w:hAnsi="Century"/>
        </w:rPr>
        <w:t xml:space="preserve">8 dieciocho de mayo </w:t>
      </w:r>
      <w:r>
        <w:rPr>
          <w:rFonts w:ascii="Century" w:hAnsi="Century"/>
        </w:rPr>
        <w:t xml:space="preserve">del año 2016 dos mil dieciséis, </w:t>
      </w:r>
      <w:r w:rsidR="00C5797E">
        <w:rPr>
          <w:rFonts w:ascii="Century" w:hAnsi="Century"/>
        </w:rPr>
        <w:t>derivado del escrito presentado por la parte actora, se dice que no ha lugar a tenerlo por ampliando la demanda, al no actualizarse alguno de los supuestos previstos por el artículo 284 del Código de Procedimiento y Justicia Administrativa para el Estado y los Municipios de Guanajuato. Por otro lado, se tiene al actor objetando la documental admitida a las autoridades demandadas. --------------------------------------------------------------------------------------</w:t>
      </w:r>
    </w:p>
    <w:p w14:paraId="6C389799" w14:textId="77777777" w:rsidR="00C5797E" w:rsidRDefault="00C5797E" w:rsidP="002932AC">
      <w:pPr>
        <w:spacing w:line="360" w:lineRule="auto"/>
        <w:ind w:firstLine="709"/>
        <w:jc w:val="both"/>
        <w:rPr>
          <w:rFonts w:ascii="Century" w:hAnsi="Century"/>
        </w:rPr>
      </w:pPr>
    </w:p>
    <w:p w14:paraId="2FC79303" w14:textId="6EC7640E" w:rsidR="002932AC" w:rsidRPr="002932AC" w:rsidRDefault="00C5797E" w:rsidP="002932AC">
      <w:pPr>
        <w:spacing w:line="360" w:lineRule="auto"/>
        <w:ind w:firstLine="709"/>
        <w:jc w:val="both"/>
        <w:rPr>
          <w:rFonts w:ascii="Century" w:hAnsi="Century"/>
        </w:rPr>
      </w:pPr>
      <w:r w:rsidRPr="00C5797E">
        <w:rPr>
          <w:rFonts w:ascii="Century" w:hAnsi="Century"/>
          <w:b/>
        </w:rPr>
        <w:t>QUINTO.</w:t>
      </w:r>
      <w:r>
        <w:rPr>
          <w:rFonts w:ascii="Century" w:hAnsi="Century"/>
        </w:rPr>
        <w:t xml:space="preserve"> </w:t>
      </w:r>
      <w:r w:rsidR="00D80E33">
        <w:rPr>
          <w:rFonts w:ascii="Century" w:hAnsi="Century"/>
        </w:rPr>
        <w:t>E</w:t>
      </w:r>
      <w:r>
        <w:rPr>
          <w:rFonts w:ascii="Century" w:hAnsi="Century"/>
        </w:rPr>
        <w:t xml:space="preserve">l 02 dos de junio del año </w:t>
      </w:r>
      <w:r w:rsidR="00D80E33">
        <w:rPr>
          <w:rFonts w:ascii="Century" w:hAnsi="Century"/>
        </w:rPr>
        <w:t xml:space="preserve">2016 dos mil dieciséis, </w:t>
      </w:r>
      <w:r w:rsidR="002932AC" w:rsidRPr="002932AC">
        <w:rPr>
          <w:rFonts w:ascii="Century" w:hAnsi="Century"/>
        </w:rPr>
        <w:t>a las 1</w:t>
      </w:r>
      <w:r w:rsidR="00D80E33">
        <w:rPr>
          <w:rFonts w:ascii="Century" w:hAnsi="Century"/>
        </w:rPr>
        <w:t>0:30 diez horas con treinta minutos</w:t>
      </w:r>
      <w:r w:rsidR="002932AC" w:rsidRPr="002932AC">
        <w:rPr>
          <w:rFonts w:ascii="Century" w:hAnsi="Century"/>
        </w:rPr>
        <w:t xml:space="preserve">, fue celebrada la audiencia de alegatos prevista en el artículo 286 del Código de Procedimiento y Justicia Administrativa para el Estado y los Municipios de Guanajuato, </w:t>
      </w:r>
      <w:r w:rsidR="00D80E33">
        <w:rPr>
          <w:rFonts w:ascii="Century" w:hAnsi="Century"/>
        </w:rPr>
        <w:t>sin la asistencia de las partes</w:t>
      </w:r>
      <w:r w:rsidR="002932AC" w:rsidRPr="002932AC">
        <w:rPr>
          <w:rFonts w:ascii="Century" w:hAnsi="Century"/>
        </w:rPr>
        <w:t>. ------</w:t>
      </w:r>
    </w:p>
    <w:p w14:paraId="165F9A15" w14:textId="77777777" w:rsidR="002932AC" w:rsidRPr="002932AC" w:rsidRDefault="002932AC" w:rsidP="002932AC">
      <w:pPr>
        <w:spacing w:line="360" w:lineRule="auto"/>
        <w:ind w:firstLine="709"/>
        <w:jc w:val="both"/>
        <w:rPr>
          <w:rFonts w:ascii="Century" w:hAnsi="Century"/>
        </w:rPr>
      </w:pPr>
    </w:p>
    <w:p w14:paraId="0E4EE8F9" w14:textId="7F56F449" w:rsidR="00D80E33" w:rsidRDefault="00C5797E" w:rsidP="002932AC">
      <w:pPr>
        <w:spacing w:line="360" w:lineRule="auto"/>
        <w:ind w:firstLine="709"/>
        <w:jc w:val="both"/>
        <w:rPr>
          <w:rFonts w:ascii="Century" w:hAnsi="Century"/>
        </w:rPr>
      </w:pPr>
      <w:r>
        <w:rPr>
          <w:rFonts w:ascii="Century" w:hAnsi="Century"/>
          <w:b/>
        </w:rPr>
        <w:lastRenderedPageBreak/>
        <w:t xml:space="preserve">SEXTO. </w:t>
      </w:r>
      <w:r w:rsidR="00A523FC">
        <w:rPr>
          <w:rFonts w:ascii="Century" w:hAnsi="Century"/>
        </w:rPr>
        <w:t>Mediante auto de fecha 26 veintiséis de septiembre del año 2017 dos mil diecisiete, el Juzgado Segundo Administrativo acuerda dejar de conocer de la presente causa administrativa y lo remite a este Juzgado Tercero para su prosecución procesal, por lo que se procede a emitir la presente sentencia. ---------------------------------------------------------------------------------------------</w:t>
      </w:r>
    </w:p>
    <w:p w14:paraId="7337F8B5" w14:textId="635D87C1" w:rsidR="00D80E33" w:rsidRDefault="00D80E33" w:rsidP="002932AC">
      <w:pPr>
        <w:spacing w:line="360" w:lineRule="auto"/>
        <w:ind w:firstLine="709"/>
        <w:jc w:val="both"/>
        <w:rPr>
          <w:rFonts w:ascii="Century" w:hAnsi="Century"/>
        </w:rPr>
      </w:pPr>
    </w:p>
    <w:p w14:paraId="162DDB25" w14:textId="77777777" w:rsidR="00D80E33" w:rsidRDefault="00D80E33" w:rsidP="002932AC">
      <w:pPr>
        <w:spacing w:line="360" w:lineRule="auto"/>
        <w:ind w:firstLine="709"/>
        <w:jc w:val="both"/>
        <w:rPr>
          <w:rFonts w:ascii="Century" w:hAnsi="Century"/>
        </w:rPr>
      </w:pPr>
    </w:p>
    <w:p w14:paraId="567CD476" w14:textId="46B1B4D1" w:rsidR="002932AC" w:rsidRPr="002932AC" w:rsidRDefault="002932AC" w:rsidP="00A523FC">
      <w:pPr>
        <w:spacing w:line="360" w:lineRule="auto"/>
        <w:ind w:firstLine="709"/>
        <w:jc w:val="center"/>
        <w:rPr>
          <w:rFonts w:ascii="Century" w:hAnsi="Century"/>
        </w:rPr>
      </w:pPr>
      <w:r w:rsidRPr="009F742E">
        <w:rPr>
          <w:rFonts w:ascii="Century" w:hAnsi="Century"/>
        </w:rPr>
        <w:t xml:space="preserve">C O N S I D E R A N D </w:t>
      </w:r>
      <w:proofErr w:type="gramStart"/>
      <w:r w:rsidRPr="009F742E">
        <w:rPr>
          <w:rFonts w:ascii="Century" w:hAnsi="Century"/>
        </w:rPr>
        <w:t>O :</w:t>
      </w:r>
      <w:proofErr w:type="gramEnd"/>
    </w:p>
    <w:p w14:paraId="0DEF994C" w14:textId="77777777" w:rsidR="002932AC" w:rsidRPr="002932AC" w:rsidRDefault="002932AC" w:rsidP="002932AC">
      <w:pPr>
        <w:spacing w:line="360" w:lineRule="auto"/>
        <w:ind w:firstLine="709"/>
        <w:jc w:val="both"/>
        <w:rPr>
          <w:rFonts w:ascii="Century" w:hAnsi="Century"/>
        </w:rPr>
      </w:pPr>
    </w:p>
    <w:p w14:paraId="3BD8B7B3" w14:textId="3F234A65" w:rsidR="002932AC" w:rsidRPr="002932AC" w:rsidRDefault="002932AC" w:rsidP="002932AC">
      <w:pPr>
        <w:spacing w:line="360" w:lineRule="auto"/>
        <w:ind w:firstLine="709"/>
        <w:jc w:val="both"/>
        <w:rPr>
          <w:rFonts w:ascii="Century" w:hAnsi="Century"/>
        </w:rPr>
      </w:pPr>
      <w:r w:rsidRPr="009F742E">
        <w:rPr>
          <w:rFonts w:ascii="Century" w:hAnsi="Century"/>
          <w:b/>
        </w:rPr>
        <w:t>PRIMERO.</w:t>
      </w:r>
      <w:r w:rsidRPr="002932AC">
        <w:rPr>
          <w:rFonts w:ascii="Century" w:hAnsi="Century"/>
        </w:rPr>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0D2E90">
        <w:rPr>
          <w:rFonts w:ascii="Century" w:hAnsi="Century"/>
        </w:rPr>
        <w:t>6</w:t>
      </w:r>
      <w:r w:rsidRPr="002932AC">
        <w:rPr>
          <w:rFonts w:ascii="Century" w:hAnsi="Century"/>
        </w:rPr>
        <w:t xml:space="preserve"> veinti</w:t>
      </w:r>
      <w:r w:rsidR="000D2E90">
        <w:rPr>
          <w:rFonts w:ascii="Century" w:hAnsi="Century"/>
        </w:rPr>
        <w:t>séis</w:t>
      </w:r>
      <w:r w:rsidRPr="002932AC">
        <w:rPr>
          <w:rFonts w:ascii="Century" w:hAnsi="Century"/>
        </w:rPr>
        <w:t xml:space="preserve"> de septiembre del mismo año, </w:t>
      </w:r>
      <w:r w:rsidR="006F4E3E">
        <w:rPr>
          <w:rFonts w:ascii="Century" w:hAnsi="Century"/>
        </w:rPr>
        <w:t xml:space="preserve">dictado por el titular </w:t>
      </w:r>
      <w:r w:rsidRPr="002932AC">
        <w:rPr>
          <w:rFonts w:ascii="Century" w:hAnsi="Century"/>
        </w:rPr>
        <w:t xml:space="preserve">del Juzgado </w:t>
      </w:r>
      <w:r w:rsidR="000D2E90">
        <w:rPr>
          <w:rFonts w:ascii="Century" w:hAnsi="Century"/>
        </w:rPr>
        <w:t>Segundo</w:t>
      </w:r>
      <w:r w:rsidRPr="002932AC">
        <w:rPr>
          <w:rFonts w:ascii="Century" w:hAnsi="Century"/>
        </w:rPr>
        <w:t xml:space="preserve"> 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el Sistema de Agua Potable y Alcantarillado </w:t>
      </w:r>
      <w:r w:rsidR="00302A2E">
        <w:rPr>
          <w:rFonts w:ascii="Century" w:hAnsi="Century"/>
        </w:rPr>
        <w:t>y</w:t>
      </w:r>
      <w:r w:rsidR="00C5797E">
        <w:rPr>
          <w:rFonts w:ascii="Century" w:hAnsi="Century"/>
        </w:rPr>
        <w:t xml:space="preserve"> Jefe de </w:t>
      </w:r>
      <w:r w:rsidR="006F4E3E">
        <w:rPr>
          <w:rFonts w:ascii="Century" w:hAnsi="Century"/>
        </w:rPr>
        <w:t>C</w:t>
      </w:r>
      <w:r w:rsidR="00C5797E">
        <w:rPr>
          <w:rFonts w:ascii="Century" w:hAnsi="Century"/>
        </w:rPr>
        <w:t xml:space="preserve">obranza, ambos del Municipio </w:t>
      </w:r>
      <w:r w:rsidRPr="002932AC">
        <w:rPr>
          <w:rFonts w:ascii="Century" w:hAnsi="Century"/>
        </w:rPr>
        <w:t>d</w:t>
      </w:r>
      <w:r w:rsidR="00C5797E">
        <w:rPr>
          <w:rFonts w:ascii="Century" w:hAnsi="Century"/>
        </w:rPr>
        <w:t xml:space="preserve">e León, Guanajuato. </w:t>
      </w:r>
      <w:r w:rsidR="006F4E3E">
        <w:rPr>
          <w:rFonts w:ascii="Century" w:hAnsi="Century"/>
        </w:rPr>
        <w:t>-----------------------------------------------------------------------------------------</w:t>
      </w:r>
    </w:p>
    <w:p w14:paraId="040C259F" w14:textId="77777777" w:rsidR="002932AC" w:rsidRPr="002932AC" w:rsidRDefault="002932AC" w:rsidP="002932AC">
      <w:pPr>
        <w:spacing w:line="360" w:lineRule="auto"/>
        <w:ind w:firstLine="709"/>
        <w:jc w:val="both"/>
        <w:rPr>
          <w:rFonts w:ascii="Century" w:hAnsi="Century"/>
        </w:rPr>
      </w:pPr>
    </w:p>
    <w:p w14:paraId="33A1841B" w14:textId="3F2BF226" w:rsidR="000A78AE" w:rsidRDefault="002932AC" w:rsidP="002932AC">
      <w:pPr>
        <w:spacing w:line="360" w:lineRule="auto"/>
        <w:ind w:firstLine="709"/>
        <w:jc w:val="both"/>
        <w:rPr>
          <w:rFonts w:ascii="Century" w:hAnsi="Century"/>
        </w:rPr>
      </w:pPr>
      <w:r w:rsidRPr="000D2E90">
        <w:rPr>
          <w:rFonts w:ascii="Century" w:hAnsi="Century"/>
          <w:b/>
        </w:rPr>
        <w:t>SEGUNDO.</w:t>
      </w:r>
      <w:r w:rsidRPr="002932AC">
        <w:rPr>
          <w:rFonts w:ascii="Century" w:hAnsi="Century"/>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w:t>
      </w:r>
      <w:r w:rsidR="000D2E90">
        <w:rPr>
          <w:rFonts w:ascii="Century" w:hAnsi="Century"/>
        </w:rPr>
        <w:t xml:space="preserve"> impugnados, lo que fue el día 1</w:t>
      </w:r>
      <w:r w:rsidR="000A78AE">
        <w:rPr>
          <w:rFonts w:ascii="Century" w:hAnsi="Century"/>
        </w:rPr>
        <w:t xml:space="preserve">5 quince de abril del año 2016 dos mil </w:t>
      </w:r>
      <w:r w:rsidR="000A78AE">
        <w:rPr>
          <w:rFonts w:ascii="Century" w:hAnsi="Century"/>
        </w:rPr>
        <w:lastRenderedPageBreak/>
        <w:t>dieciséis, y la demanda fue presentada el día 18 dieciocho del mismo mes y año. -----------------------------------------------------------------------------------------------------</w:t>
      </w:r>
    </w:p>
    <w:p w14:paraId="13F5757F" w14:textId="77777777" w:rsidR="006F4E3E" w:rsidRDefault="006F4E3E" w:rsidP="002932AC">
      <w:pPr>
        <w:spacing w:line="360" w:lineRule="auto"/>
        <w:ind w:firstLine="709"/>
        <w:jc w:val="both"/>
        <w:rPr>
          <w:rFonts w:ascii="Century" w:hAnsi="Century"/>
        </w:rPr>
      </w:pPr>
    </w:p>
    <w:p w14:paraId="04CC0E57" w14:textId="66ECDA38" w:rsidR="002932AC" w:rsidRDefault="002932AC" w:rsidP="002932AC">
      <w:pPr>
        <w:spacing w:line="360" w:lineRule="auto"/>
        <w:ind w:firstLine="709"/>
        <w:jc w:val="both"/>
        <w:rPr>
          <w:rFonts w:ascii="Century" w:hAnsi="Century"/>
        </w:rPr>
      </w:pPr>
      <w:r w:rsidRPr="00D813E7">
        <w:rPr>
          <w:rFonts w:ascii="Century" w:hAnsi="Century"/>
          <w:b/>
        </w:rPr>
        <w:t>TERCERO.</w:t>
      </w:r>
      <w:r w:rsidR="00CB3AF7">
        <w:rPr>
          <w:rFonts w:ascii="Century" w:hAnsi="Century"/>
        </w:rPr>
        <w:t xml:space="preserve"> Re</w:t>
      </w:r>
      <w:r w:rsidRPr="002932AC">
        <w:rPr>
          <w:rFonts w:ascii="Century" w:hAnsi="Century"/>
        </w:rPr>
        <w:t xml:space="preserve">alizando un estudio integral de la demanda y sus anexos, se advierte </w:t>
      </w:r>
      <w:r w:rsidR="00D813E7">
        <w:rPr>
          <w:rFonts w:ascii="Century" w:hAnsi="Century"/>
        </w:rPr>
        <w:t xml:space="preserve">que la parte actora impugna </w:t>
      </w:r>
      <w:r w:rsidR="00586046" w:rsidRPr="00586046">
        <w:rPr>
          <w:rFonts w:ascii="Century" w:hAnsi="Century"/>
        </w:rPr>
        <w:t>el cobro por concepto de violación de medidor doméstico por un monto de $3,652.00 (Tres mil seiscientos cincuenta y dos pesos 00/100 M/N) y reposició</w:t>
      </w:r>
      <w:r w:rsidR="00542A95">
        <w:rPr>
          <w:rFonts w:ascii="Century" w:hAnsi="Century"/>
        </w:rPr>
        <w:t>n de medidor de media pulgada p</w:t>
      </w:r>
      <w:r w:rsidR="00586046" w:rsidRPr="00586046">
        <w:rPr>
          <w:rFonts w:ascii="Century" w:hAnsi="Century"/>
        </w:rPr>
        <w:t>o</w:t>
      </w:r>
      <w:r w:rsidR="00542A95">
        <w:rPr>
          <w:rFonts w:ascii="Century" w:hAnsi="Century"/>
        </w:rPr>
        <w:t>r</w:t>
      </w:r>
      <w:r w:rsidR="00586046" w:rsidRPr="00586046">
        <w:rPr>
          <w:rFonts w:ascii="Century" w:hAnsi="Century"/>
        </w:rPr>
        <w:t xml:space="preserve"> un mo</w:t>
      </w:r>
      <w:r w:rsidR="00542A95">
        <w:rPr>
          <w:rFonts w:ascii="Century" w:hAnsi="Century"/>
        </w:rPr>
        <w:t>n</w:t>
      </w:r>
      <w:r w:rsidR="00586046" w:rsidRPr="00586046">
        <w:rPr>
          <w:rFonts w:ascii="Century" w:hAnsi="Century"/>
        </w:rPr>
        <w:t>to de $754.00 (setecientos cincuenta y cuatro pesos 00/100 M/N),</w:t>
      </w:r>
      <w:r w:rsidR="00542A95">
        <w:rPr>
          <w:rFonts w:ascii="Century" w:hAnsi="Century"/>
        </w:rPr>
        <w:t xml:space="preserve"> dichos actos los acredita con el recibo número A 33770868 (Letra A tres </w:t>
      </w:r>
      <w:proofErr w:type="spellStart"/>
      <w:r w:rsidR="00542A95">
        <w:rPr>
          <w:rFonts w:ascii="Century" w:hAnsi="Century"/>
        </w:rPr>
        <w:t>tres</w:t>
      </w:r>
      <w:proofErr w:type="spellEnd"/>
      <w:r w:rsidR="00542A95">
        <w:rPr>
          <w:rFonts w:ascii="Century" w:hAnsi="Century"/>
        </w:rPr>
        <w:t xml:space="preserve"> siete </w:t>
      </w:r>
      <w:proofErr w:type="spellStart"/>
      <w:r w:rsidR="00542A95">
        <w:rPr>
          <w:rFonts w:ascii="Century" w:hAnsi="Century"/>
        </w:rPr>
        <w:t>siete</w:t>
      </w:r>
      <w:proofErr w:type="spellEnd"/>
      <w:r w:rsidR="00542A95">
        <w:rPr>
          <w:rFonts w:ascii="Century" w:hAnsi="Century"/>
        </w:rPr>
        <w:t xml:space="preserve"> cero ocho seis ocho), mismo que obra en copia certificada en el sumario, </w:t>
      </w:r>
      <w:r w:rsidRPr="002932AC">
        <w:rPr>
          <w:rFonts w:ascii="Century" w:hAnsi="Century"/>
        </w:rPr>
        <w:t>y que merece pleno valor probatorio, al tratarse de un documento público, de conformidad con lo establecido en los artículos 78, 117, 12</w:t>
      </w:r>
      <w:r w:rsidR="00571CF2">
        <w:rPr>
          <w:rFonts w:ascii="Century" w:hAnsi="Century"/>
        </w:rPr>
        <w:t>3</w:t>
      </w:r>
      <w:r w:rsidRPr="002932AC">
        <w:rPr>
          <w:rFonts w:ascii="Century" w:hAnsi="Century"/>
        </w:rPr>
        <w:t>, y 131 del Código de Procedimiento y Justicia Administrativa para el Estado y los Municipios de Guanajuato. ------</w:t>
      </w:r>
      <w:r w:rsidR="00571CF2">
        <w:rPr>
          <w:rFonts w:ascii="Century" w:hAnsi="Century"/>
        </w:rPr>
        <w:t>----------------------------------------------------------------------------------</w:t>
      </w:r>
    </w:p>
    <w:p w14:paraId="277C7C40" w14:textId="61C13C3C" w:rsidR="00E6480F" w:rsidRDefault="00E6480F" w:rsidP="002932AC">
      <w:pPr>
        <w:spacing w:line="360" w:lineRule="auto"/>
        <w:ind w:firstLine="709"/>
        <w:jc w:val="both"/>
        <w:rPr>
          <w:rFonts w:ascii="Century" w:hAnsi="Century"/>
        </w:rPr>
      </w:pPr>
    </w:p>
    <w:p w14:paraId="4D30A61C" w14:textId="17EA9812" w:rsidR="00E6480F" w:rsidRPr="002932AC" w:rsidRDefault="00E6480F" w:rsidP="002932AC">
      <w:pPr>
        <w:spacing w:line="360" w:lineRule="auto"/>
        <w:ind w:firstLine="709"/>
        <w:jc w:val="both"/>
        <w:rPr>
          <w:rFonts w:ascii="Century" w:hAnsi="Century"/>
        </w:rPr>
      </w:pPr>
      <w:r>
        <w:rPr>
          <w:rFonts w:ascii="Century" w:hAnsi="Century"/>
        </w:rPr>
        <w:t>En tal sentido, queda debidamente acreditado el cobro que realiza la demandada por los conceptos señalados por el actor</w:t>
      </w:r>
      <w:r w:rsidR="006F4E3E">
        <w:rPr>
          <w:rFonts w:ascii="Century" w:hAnsi="Century"/>
        </w:rPr>
        <w:t>,</w:t>
      </w:r>
      <w:r>
        <w:rPr>
          <w:rFonts w:ascii="Century" w:hAnsi="Century"/>
        </w:rPr>
        <w:t xml:space="preserve"> en su escrito inicial de demanda</w:t>
      </w:r>
      <w:r w:rsidR="00FC40B6">
        <w:rPr>
          <w:rFonts w:ascii="Century" w:hAnsi="Century"/>
        </w:rPr>
        <w:t xml:space="preserve"> y que integran el acto impugnado</w:t>
      </w:r>
      <w:r>
        <w:rPr>
          <w:rFonts w:ascii="Century" w:hAnsi="Century"/>
        </w:rPr>
        <w:t>. -----------------------------</w:t>
      </w:r>
      <w:r w:rsidR="00FC40B6">
        <w:rPr>
          <w:rFonts w:ascii="Century" w:hAnsi="Century"/>
        </w:rPr>
        <w:t>-----------------</w:t>
      </w:r>
    </w:p>
    <w:p w14:paraId="234EC84B" w14:textId="77777777" w:rsidR="002932AC" w:rsidRPr="002932AC" w:rsidRDefault="002932AC" w:rsidP="002932AC">
      <w:pPr>
        <w:spacing w:line="360" w:lineRule="auto"/>
        <w:ind w:firstLine="709"/>
        <w:jc w:val="both"/>
        <w:rPr>
          <w:rFonts w:ascii="Century" w:hAnsi="Century"/>
        </w:rPr>
      </w:pPr>
    </w:p>
    <w:p w14:paraId="5542F0B5" w14:textId="77777777" w:rsidR="002932AC" w:rsidRPr="002932AC" w:rsidRDefault="002932AC" w:rsidP="002932AC">
      <w:pPr>
        <w:spacing w:line="360" w:lineRule="auto"/>
        <w:ind w:firstLine="709"/>
        <w:jc w:val="both"/>
        <w:rPr>
          <w:rFonts w:ascii="Century" w:hAnsi="Century"/>
        </w:rPr>
      </w:pPr>
      <w:r w:rsidRPr="00571CF2">
        <w:rPr>
          <w:rFonts w:ascii="Century" w:hAnsi="Century"/>
          <w:b/>
        </w:rPr>
        <w:t>CUARTO.</w:t>
      </w:r>
      <w:r w:rsidRPr="002932AC">
        <w:rPr>
          <w:rFonts w:ascii="Century" w:hAnsi="Century"/>
        </w:rPr>
        <w:t xml:space="preserve"> 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041928EC" w14:textId="77777777" w:rsidR="002932AC" w:rsidRPr="002932AC" w:rsidRDefault="002932AC" w:rsidP="002932AC">
      <w:pPr>
        <w:spacing w:line="360" w:lineRule="auto"/>
        <w:ind w:firstLine="709"/>
        <w:jc w:val="both"/>
        <w:rPr>
          <w:rFonts w:ascii="Century" w:hAnsi="Century"/>
        </w:rPr>
      </w:pPr>
    </w:p>
    <w:p w14:paraId="37F61175" w14:textId="0D609028" w:rsidR="00346FFC" w:rsidRDefault="002932AC" w:rsidP="00346FFC">
      <w:pPr>
        <w:spacing w:line="360" w:lineRule="auto"/>
        <w:ind w:firstLine="709"/>
        <w:jc w:val="both"/>
        <w:rPr>
          <w:rFonts w:ascii="Century" w:hAnsi="Century"/>
        </w:rPr>
      </w:pPr>
      <w:r w:rsidRPr="002932AC">
        <w:rPr>
          <w:rFonts w:ascii="Century" w:hAnsi="Century"/>
        </w:rPr>
        <w:t>Así las cosas, la</w:t>
      </w:r>
      <w:r w:rsidR="00FC40B6">
        <w:rPr>
          <w:rFonts w:ascii="Century" w:hAnsi="Century"/>
        </w:rPr>
        <w:t>s</w:t>
      </w:r>
      <w:r w:rsidRPr="002932AC">
        <w:rPr>
          <w:rFonts w:ascii="Century" w:hAnsi="Century"/>
        </w:rPr>
        <w:t xml:space="preserve"> autoridad</w:t>
      </w:r>
      <w:r w:rsidR="00FC40B6">
        <w:rPr>
          <w:rFonts w:ascii="Century" w:hAnsi="Century"/>
        </w:rPr>
        <w:t>es</w:t>
      </w:r>
      <w:r w:rsidRPr="002932AC">
        <w:rPr>
          <w:rFonts w:ascii="Century" w:hAnsi="Century"/>
        </w:rPr>
        <w:t xml:space="preserve"> demandada</w:t>
      </w:r>
      <w:r w:rsidR="00FC40B6">
        <w:rPr>
          <w:rFonts w:ascii="Century" w:hAnsi="Century"/>
        </w:rPr>
        <w:t>s</w:t>
      </w:r>
      <w:r w:rsidRPr="002932AC">
        <w:rPr>
          <w:rFonts w:ascii="Century" w:hAnsi="Century"/>
        </w:rPr>
        <w:t xml:space="preserve"> señala</w:t>
      </w:r>
      <w:r w:rsidR="00FC40B6">
        <w:rPr>
          <w:rFonts w:ascii="Century" w:hAnsi="Century"/>
        </w:rPr>
        <w:t>n</w:t>
      </w:r>
      <w:r w:rsidRPr="002932AC">
        <w:rPr>
          <w:rFonts w:ascii="Century" w:hAnsi="Century"/>
        </w:rPr>
        <w:t xml:space="preserve"> que </w:t>
      </w:r>
      <w:r w:rsidR="00571CF2">
        <w:rPr>
          <w:rFonts w:ascii="Century" w:hAnsi="Century"/>
        </w:rPr>
        <w:t xml:space="preserve">se actualiza la causal de improcedencia </w:t>
      </w:r>
      <w:r w:rsidR="00346FFC">
        <w:rPr>
          <w:rFonts w:ascii="Century" w:hAnsi="Century"/>
        </w:rPr>
        <w:t>prevista en la fracción I del</w:t>
      </w:r>
      <w:r w:rsidRPr="002932AC">
        <w:rPr>
          <w:rFonts w:ascii="Century" w:hAnsi="Century"/>
        </w:rPr>
        <w:t xml:space="preserve"> artículo 261 del código de la materia; </w:t>
      </w:r>
      <w:r w:rsidR="00346FFC">
        <w:rPr>
          <w:rFonts w:ascii="Century" w:hAnsi="Century"/>
        </w:rPr>
        <w:t xml:space="preserve">debido a que el </w:t>
      </w:r>
      <w:r w:rsidR="00FC40B6">
        <w:rPr>
          <w:rFonts w:ascii="Century" w:hAnsi="Century"/>
        </w:rPr>
        <w:t>documento mediante el cual se le inform</w:t>
      </w:r>
      <w:r w:rsidR="006F4E3E">
        <w:rPr>
          <w:rFonts w:ascii="Century" w:hAnsi="Century"/>
        </w:rPr>
        <w:t>a</w:t>
      </w:r>
      <w:r w:rsidR="00FC40B6">
        <w:rPr>
          <w:rFonts w:ascii="Century" w:hAnsi="Century"/>
        </w:rPr>
        <w:t xml:space="preserve"> el monto de sus adeudos, no </w:t>
      </w:r>
      <w:r w:rsidR="00346FFC">
        <w:rPr>
          <w:rFonts w:ascii="Century" w:hAnsi="Century"/>
        </w:rPr>
        <w:t xml:space="preserve">afecta los derechos del actor y segundo porque no es un acto administrativo en los términos del artículo 9 en relación con el 251 fracción I inciso a) del Código de Procedimiento y Justicia Administrativa para el Estado </w:t>
      </w:r>
      <w:r w:rsidR="00346FFC">
        <w:rPr>
          <w:rFonts w:ascii="Century" w:hAnsi="Century"/>
        </w:rPr>
        <w:lastRenderedPageBreak/>
        <w:t>y los Municipios de Guanajuato, sino una obligación del Sistema de Agua Potable y Alcantarillado, frente al cliente</w:t>
      </w:r>
      <w:r w:rsidR="006F4E3E">
        <w:rPr>
          <w:rFonts w:ascii="Century" w:hAnsi="Century"/>
        </w:rPr>
        <w:t>, además r</w:t>
      </w:r>
      <w:r w:rsidR="00346FFC">
        <w:rPr>
          <w:rFonts w:ascii="Century" w:hAnsi="Century"/>
        </w:rPr>
        <w:t>efiere que a la firma del convenio administrativo entre el cliente y el organismo operador, nacen los compromisos de pagar los derechos y por otro lado de expedir el recibo. ---------</w:t>
      </w:r>
    </w:p>
    <w:p w14:paraId="63238AF0" w14:textId="77C83CCD" w:rsidR="00346FFC" w:rsidRDefault="00346FFC" w:rsidP="00346FFC">
      <w:pPr>
        <w:spacing w:line="360" w:lineRule="auto"/>
        <w:ind w:firstLine="709"/>
        <w:jc w:val="both"/>
        <w:rPr>
          <w:rFonts w:ascii="Century" w:hAnsi="Century"/>
        </w:rPr>
      </w:pPr>
    </w:p>
    <w:p w14:paraId="456AB78A" w14:textId="361B6C9A" w:rsidR="00DA1CC6" w:rsidRDefault="006F4E3E" w:rsidP="00DA1CC6">
      <w:pPr>
        <w:pStyle w:val="SENTENCIAS"/>
      </w:pPr>
      <w:r>
        <w:t>En tal contexto</w:t>
      </w:r>
      <w:r w:rsidR="008042D7">
        <w:t xml:space="preserve">, </w:t>
      </w:r>
      <w:r w:rsidR="00DA1CC6">
        <w:t xml:space="preserve">el </w:t>
      </w:r>
      <w:r w:rsidR="00A76E13">
        <w:t>a</w:t>
      </w:r>
      <w:r w:rsidR="00DA1CC6">
        <w:t xml:space="preserve">rtículo 261, del Código de la materia </w:t>
      </w:r>
      <w:r>
        <w:t>dispone</w:t>
      </w:r>
      <w:r w:rsidR="00DA1CC6">
        <w:t xml:space="preserve"> lo siguiente:</w:t>
      </w:r>
      <w:r>
        <w:t xml:space="preserve"> ---------------------------------------------------------------------------------------------</w:t>
      </w:r>
    </w:p>
    <w:p w14:paraId="748FEC9C" w14:textId="77777777" w:rsidR="00DA1CC6" w:rsidRDefault="00DA1CC6" w:rsidP="00DA1CC6">
      <w:pPr>
        <w:pStyle w:val="TESISYJURIS"/>
        <w:rPr>
          <w:b/>
        </w:rPr>
      </w:pPr>
    </w:p>
    <w:p w14:paraId="36398752" w14:textId="30214536" w:rsidR="00DA1CC6" w:rsidRPr="00B10044" w:rsidRDefault="00DA1CC6" w:rsidP="00DA1CC6">
      <w:pPr>
        <w:pStyle w:val="TESISYJURIS"/>
      </w:pPr>
      <w:r w:rsidRPr="00B10044">
        <w:t>El proceso administrativo es improcedente contra actos o resoluciones:</w:t>
      </w:r>
    </w:p>
    <w:p w14:paraId="580936CB" w14:textId="77777777" w:rsidR="00DA1CC6" w:rsidRPr="00B10044" w:rsidRDefault="00DA1CC6" w:rsidP="00DA1CC6">
      <w:pPr>
        <w:pStyle w:val="TESISYJURIS"/>
        <w:rPr>
          <w:rFonts w:ascii="Verdana" w:hAnsi="Verdana" w:cs="Arial"/>
          <w:sz w:val="20"/>
          <w:szCs w:val="20"/>
        </w:rPr>
      </w:pPr>
    </w:p>
    <w:p w14:paraId="7487FA10" w14:textId="46CD2FF7" w:rsidR="00DA1CC6" w:rsidRPr="00B42A3F" w:rsidRDefault="00DA1CC6" w:rsidP="00A358B5">
      <w:pPr>
        <w:pStyle w:val="TESISYJURIS"/>
        <w:numPr>
          <w:ilvl w:val="0"/>
          <w:numId w:val="4"/>
        </w:numPr>
        <w:rPr>
          <w:lang w:val="es-MX"/>
        </w:rPr>
      </w:pPr>
      <w:r w:rsidRPr="00B10044">
        <w:t>Que no afecten los intereses jurídicos del actor;</w:t>
      </w:r>
    </w:p>
    <w:p w14:paraId="57D186D9" w14:textId="32D678AC" w:rsidR="008042D7" w:rsidRDefault="008042D7" w:rsidP="00346FFC">
      <w:pPr>
        <w:spacing w:line="360" w:lineRule="auto"/>
        <w:ind w:firstLine="709"/>
        <w:jc w:val="both"/>
        <w:rPr>
          <w:rFonts w:ascii="Century" w:hAnsi="Century"/>
          <w:lang w:val="es-MX"/>
        </w:rPr>
      </w:pPr>
    </w:p>
    <w:p w14:paraId="68E0212B" w14:textId="77777777" w:rsidR="0088677C" w:rsidRPr="00DA1CC6" w:rsidRDefault="0088677C" w:rsidP="00346FFC">
      <w:pPr>
        <w:spacing w:line="360" w:lineRule="auto"/>
        <w:ind w:firstLine="709"/>
        <w:jc w:val="both"/>
        <w:rPr>
          <w:rFonts w:ascii="Century" w:hAnsi="Century"/>
          <w:lang w:val="es-MX"/>
        </w:rPr>
      </w:pPr>
    </w:p>
    <w:p w14:paraId="35157F57" w14:textId="46A14D3C" w:rsidR="00EE53EF" w:rsidRPr="00EE53EF" w:rsidRDefault="00054482" w:rsidP="00EE53EF">
      <w:pPr>
        <w:spacing w:line="360" w:lineRule="auto"/>
        <w:ind w:firstLine="709"/>
        <w:jc w:val="both"/>
        <w:rPr>
          <w:sz w:val="26"/>
          <w:szCs w:val="26"/>
        </w:rPr>
      </w:pPr>
      <w:r>
        <w:rPr>
          <w:rFonts w:ascii="Century" w:hAnsi="Century"/>
          <w:lang w:val="es-MX"/>
        </w:rPr>
        <w:t>Luego entonces, l</w:t>
      </w:r>
      <w:r w:rsidR="006F4E3E">
        <w:rPr>
          <w:rFonts w:ascii="Century" w:hAnsi="Century"/>
          <w:lang w:val="es-MX"/>
        </w:rPr>
        <w:t>a anterior c</w:t>
      </w:r>
      <w:r w:rsidR="00DA1CC6">
        <w:rPr>
          <w:rFonts w:ascii="Century" w:hAnsi="Century"/>
          <w:lang w:val="es-MX"/>
        </w:rPr>
        <w:t xml:space="preserve">ausal de improcedencia </w:t>
      </w:r>
      <w:r w:rsidR="006F4E3E">
        <w:rPr>
          <w:rFonts w:ascii="Century" w:hAnsi="Century"/>
          <w:lang w:val="es-MX"/>
        </w:rPr>
        <w:t>argumentada por la demandada consistente en que no se afectan los intereses del actor</w:t>
      </w:r>
      <w:r>
        <w:rPr>
          <w:rFonts w:ascii="Century" w:hAnsi="Century"/>
          <w:lang w:val="es-MX"/>
        </w:rPr>
        <w:t>,</w:t>
      </w:r>
      <w:r w:rsidR="006F4E3E">
        <w:rPr>
          <w:rFonts w:ascii="Century" w:hAnsi="Century"/>
          <w:lang w:val="es-MX"/>
        </w:rPr>
        <w:t xml:space="preserve"> </w:t>
      </w:r>
      <w:r w:rsidR="00DA1CC6">
        <w:rPr>
          <w:rFonts w:ascii="Century" w:hAnsi="Century"/>
          <w:lang w:val="es-MX"/>
        </w:rPr>
        <w:t>a juicio de quien resuelve</w:t>
      </w:r>
      <w:r>
        <w:rPr>
          <w:rFonts w:ascii="Century" w:hAnsi="Century"/>
          <w:lang w:val="es-MX"/>
        </w:rPr>
        <w:t xml:space="preserve"> </w:t>
      </w:r>
      <w:r w:rsidR="00DA1CC6">
        <w:rPr>
          <w:rFonts w:ascii="Century" w:hAnsi="Century"/>
          <w:lang w:val="es-MX"/>
        </w:rPr>
        <w:t xml:space="preserve">NO SE ACTUALIZA, </w:t>
      </w:r>
      <w:r w:rsidR="006F4E3E">
        <w:rPr>
          <w:rFonts w:ascii="Century" w:hAnsi="Century"/>
          <w:lang w:val="es-MX"/>
        </w:rPr>
        <w:t xml:space="preserve">toda vez que </w:t>
      </w:r>
      <w:r w:rsidR="00FC40B6" w:rsidRPr="00EE53EF">
        <w:rPr>
          <w:rStyle w:val="RESOLUCIONESCar"/>
        </w:rPr>
        <w:t>el actor sí cuenta con interés jurídico para intentar el presente juicio de nulidad</w:t>
      </w:r>
      <w:r w:rsidR="00EE53EF" w:rsidRPr="00EE53EF">
        <w:rPr>
          <w:rStyle w:val="RESOLUCIONESCar"/>
        </w:rPr>
        <w:t>, ya que es suficiente que un determinado acto autoritario sea dirigido a un particular</w:t>
      </w:r>
      <w:r w:rsidR="006F4E3E">
        <w:rPr>
          <w:rStyle w:val="RESOLUCIONESCar"/>
        </w:rPr>
        <w:t xml:space="preserve"> para que con </w:t>
      </w:r>
      <w:r w:rsidR="00EE53EF" w:rsidRPr="00EE53EF">
        <w:rPr>
          <w:rStyle w:val="RESOLUCIONESCar"/>
        </w:rPr>
        <w:t xml:space="preserve">ese sólo hecho </w:t>
      </w:r>
      <w:r>
        <w:rPr>
          <w:rStyle w:val="RESOLUCIONESCar"/>
        </w:rPr>
        <w:t xml:space="preserve">se le permita </w:t>
      </w:r>
      <w:r w:rsidR="00EE53EF" w:rsidRPr="00EE53EF">
        <w:rPr>
          <w:rStyle w:val="RESOLUCIONESCar"/>
        </w:rPr>
        <w:t xml:space="preserve">controvertirlo en el proceso administrativo, </w:t>
      </w:r>
      <w:r>
        <w:rPr>
          <w:rStyle w:val="RESOLUCIONESCar"/>
        </w:rPr>
        <w:t xml:space="preserve">en razón de estimar afectada </w:t>
      </w:r>
      <w:r w:rsidR="00EE53EF" w:rsidRPr="00EE53EF">
        <w:rPr>
          <w:rStyle w:val="RESOLUCIONESCar"/>
        </w:rPr>
        <w:t xml:space="preserve">su esfera de derechos con la emisión de aquél, pues lógicamente </w:t>
      </w:r>
      <w:r>
        <w:rPr>
          <w:rStyle w:val="RESOLUCIONESCar"/>
        </w:rPr>
        <w:t xml:space="preserve">dicho particular </w:t>
      </w:r>
      <w:r w:rsidR="00EE53EF" w:rsidRPr="00EE53EF">
        <w:rPr>
          <w:rStyle w:val="RESOLUCIONESCar"/>
        </w:rPr>
        <w:t xml:space="preserve">está interesado en que, por su calidad de destinatario, se analice la validez de una actuación de la autoridad administrativa, capaz de incidir directamente en su persona o en su patrimonio, en tal sentido al estar el recibo número A 33770868 (Letra A tres </w:t>
      </w:r>
      <w:proofErr w:type="spellStart"/>
      <w:r w:rsidR="00EE53EF" w:rsidRPr="00EE53EF">
        <w:rPr>
          <w:rStyle w:val="RESOLUCIONESCar"/>
        </w:rPr>
        <w:t>tres</w:t>
      </w:r>
      <w:proofErr w:type="spellEnd"/>
      <w:r w:rsidR="00EE53EF" w:rsidRPr="00EE53EF">
        <w:rPr>
          <w:rStyle w:val="RESOLUCIONESCar"/>
        </w:rPr>
        <w:t xml:space="preserve"> siete </w:t>
      </w:r>
      <w:proofErr w:type="spellStart"/>
      <w:r w:rsidR="00EE53EF" w:rsidRPr="00EE53EF">
        <w:rPr>
          <w:rStyle w:val="RESOLUCIONESCar"/>
        </w:rPr>
        <w:t>siete</w:t>
      </w:r>
      <w:proofErr w:type="spellEnd"/>
      <w:r w:rsidR="00EE53EF" w:rsidRPr="00EE53EF">
        <w:rPr>
          <w:rStyle w:val="RESOLUCIONESCar"/>
        </w:rPr>
        <w:t xml:space="preserve"> cero ocho seis ocho), </w:t>
      </w:r>
      <w:r>
        <w:rPr>
          <w:rStyle w:val="RESOLUCIONESCar"/>
        </w:rPr>
        <w:t>dirigido al ahora actor</w:t>
      </w:r>
      <w:r w:rsidR="00EE53EF" w:rsidRPr="00EE53EF">
        <w:rPr>
          <w:rStyle w:val="RESOLUCIONESCar"/>
        </w:rPr>
        <w:t>,</w:t>
      </w:r>
      <w:r>
        <w:rPr>
          <w:rStyle w:val="RESOLUCIONESCar"/>
        </w:rPr>
        <w:t xml:space="preserve"> es que se</w:t>
      </w:r>
      <w:r w:rsidR="00EE53EF" w:rsidRPr="00EE53EF">
        <w:rPr>
          <w:rStyle w:val="RESOLUCIONESCar"/>
        </w:rPr>
        <w:t xml:space="preserve"> le permite </w:t>
      </w:r>
      <w:r>
        <w:rPr>
          <w:rStyle w:val="RESOLUCIONESCar"/>
        </w:rPr>
        <w:t xml:space="preserve">controvertirlo demandando su </w:t>
      </w:r>
      <w:r w:rsidR="00EE53EF" w:rsidRPr="00EE53EF">
        <w:rPr>
          <w:rStyle w:val="RESOLUCIONESCar"/>
        </w:rPr>
        <w:t>nulidad.</w:t>
      </w:r>
      <w:r w:rsidR="00EE53EF">
        <w:rPr>
          <w:rStyle w:val="RESOLUCIONESCar"/>
        </w:rPr>
        <w:t xml:space="preserve"> ---</w:t>
      </w:r>
      <w:r>
        <w:rPr>
          <w:rStyle w:val="RESOLUCIONESCar"/>
        </w:rPr>
        <w:t>-------------------------------------------------</w:t>
      </w:r>
    </w:p>
    <w:p w14:paraId="2DF63AC9" w14:textId="77777777" w:rsidR="00EE53EF" w:rsidRDefault="00EE53EF" w:rsidP="00EE53EF">
      <w:pPr>
        <w:spacing w:line="360" w:lineRule="auto"/>
        <w:ind w:firstLine="709"/>
        <w:jc w:val="both"/>
        <w:rPr>
          <w:sz w:val="26"/>
          <w:szCs w:val="26"/>
        </w:rPr>
      </w:pPr>
    </w:p>
    <w:p w14:paraId="1123A6A4" w14:textId="07650BCF" w:rsidR="00243AEB" w:rsidRDefault="00EE53EF" w:rsidP="00243AEB">
      <w:pPr>
        <w:pStyle w:val="SENTENCIAS"/>
      </w:pPr>
      <w:r>
        <w:t xml:space="preserve">Lo anterior se apoya en el criterio emitido por la Segunda Sala del entonces Tribunal de lo Contenciosos </w:t>
      </w:r>
      <w:r w:rsidR="00243AEB">
        <w:t>Administrativo</w:t>
      </w:r>
      <w:r>
        <w:t xml:space="preserve"> del Estado de Guanajuato</w:t>
      </w:r>
      <w:r w:rsidR="00243AEB">
        <w:t xml:space="preserve"> que establece:</w:t>
      </w:r>
      <w:r w:rsidR="00054482">
        <w:t xml:space="preserve"> ----------------------------------------------------------------------</w:t>
      </w:r>
    </w:p>
    <w:p w14:paraId="47F6CEB1" w14:textId="77777777" w:rsidR="00243AEB" w:rsidRDefault="00243AEB" w:rsidP="00EE53EF">
      <w:pPr>
        <w:pStyle w:val="Default"/>
        <w:rPr>
          <w:sz w:val="26"/>
          <w:szCs w:val="26"/>
        </w:rPr>
      </w:pPr>
    </w:p>
    <w:p w14:paraId="2BABE6E8" w14:textId="77777777" w:rsidR="00EE53EF" w:rsidRDefault="00EE53EF" w:rsidP="00243AEB">
      <w:pPr>
        <w:pStyle w:val="TESISYJURIS"/>
      </w:pPr>
      <w: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w:t>
      </w:r>
      <w:r>
        <w:lastRenderedPageBreak/>
        <w:t xml:space="preserve">perjuicio las disposiciones legales aplicables, por lo que no es atendible el razonamiento de la parte demandada relativa al sobreseimiento. </w:t>
      </w:r>
    </w:p>
    <w:p w14:paraId="3208034C" w14:textId="34CEB815" w:rsidR="00792C05" w:rsidRDefault="00792C05" w:rsidP="00346FFC">
      <w:pPr>
        <w:spacing w:line="360" w:lineRule="auto"/>
        <w:ind w:firstLine="709"/>
        <w:jc w:val="both"/>
        <w:rPr>
          <w:sz w:val="26"/>
          <w:szCs w:val="26"/>
        </w:rPr>
      </w:pPr>
    </w:p>
    <w:p w14:paraId="7978BFA3" w14:textId="77777777" w:rsidR="00054482" w:rsidRDefault="00054482" w:rsidP="00346FFC">
      <w:pPr>
        <w:spacing w:line="360" w:lineRule="auto"/>
        <w:ind w:firstLine="709"/>
        <w:jc w:val="both"/>
        <w:rPr>
          <w:sz w:val="26"/>
          <w:szCs w:val="26"/>
        </w:rPr>
      </w:pPr>
    </w:p>
    <w:p w14:paraId="2FEA9390" w14:textId="19CD5330" w:rsidR="002932AC" w:rsidRPr="002932AC" w:rsidRDefault="00792C05" w:rsidP="00054482">
      <w:pPr>
        <w:pStyle w:val="SENTENCIAS"/>
      </w:pPr>
      <w:r>
        <w:t xml:space="preserve">Por otro lado, </w:t>
      </w:r>
      <w:r w:rsidR="00AB0753">
        <w:t xml:space="preserve">y respecto a la manifestación de la autoridad demandada en el sentido de que se actualiza la causal de improcedencia </w:t>
      </w:r>
      <w:r w:rsidR="00AB0753" w:rsidRPr="00AB0753">
        <w:t>porque no es un acto administrativo en los términos del artículo 9 en relación con el 251 fracción I inciso a) del Código de Procedimiento y Justicia Administrativa para el Estado y los Municipios de Guanajuato, sino una obligación del Sistema de Agua Potable y Alcantarillado, frente al cliente</w:t>
      </w:r>
      <w:r w:rsidR="00054482">
        <w:t xml:space="preserve">, refiriendo </w:t>
      </w:r>
      <w:r w:rsidR="00AB0753" w:rsidRPr="00AB0753">
        <w:t>que a la firma del convenio administrativo entre el cliente y el organismo operador, nacen los compromisos de pagar los derechos y por otro lado de expedir el recibo</w:t>
      </w:r>
      <w:r w:rsidR="00054482">
        <w:t xml:space="preserve">; causal ésta que </w:t>
      </w:r>
      <w:r w:rsidR="00AB0753">
        <w:t xml:space="preserve">NO SE ACTUALIZA, </w:t>
      </w:r>
      <w:r w:rsidR="001C7E70">
        <w:t xml:space="preserve">toda vez que </w:t>
      </w:r>
      <w:r w:rsidR="00AB0753">
        <w:t xml:space="preserve">la </w:t>
      </w:r>
      <w:r w:rsidR="00C56523">
        <w:t xml:space="preserve">parte actora </w:t>
      </w:r>
      <w:r w:rsidR="001554FC">
        <w:t xml:space="preserve">acude a demandar el </w:t>
      </w:r>
      <w:r w:rsidR="00AB0753">
        <w:t xml:space="preserve">recibo </w:t>
      </w:r>
      <w:r w:rsidR="00C2605C">
        <w:t>número</w:t>
      </w:r>
      <w:r w:rsidR="00AB0753">
        <w:t xml:space="preserve"> </w:t>
      </w:r>
      <w:r w:rsidR="00284BAF" w:rsidRPr="00284BAF">
        <w:t xml:space="preserve">A 33770868 (Letra A tres </w:t>
      </w:r>
      <w:proofErr w:type="spellStart"/>
      <w:r w:rsidR="00284BAF" w:rsidRPr="00284BAF">
        <w:t>tres</w:t>
      </w:r>
      <w:proofErr w:type="spellEnd"/>
      <w:r w:rsidR="00284BAF" w:rsidRPr="00284BAF">
        <w:t xml:space="preserve"> siete </w:t>
      </w:r>
      <w:proofErr w:type="spellStart"/>
      <w:r w:rsidR="00284BAF" w:rsidRPr="00284BAF">
        <w:t>siete</w:t>
      </w:r>
      <w:proofErr w:type="spellEnd"/>
      <w:r w:rsidR="00284BAF" w:rsidRPr="00284BAF">
        <w:t xml:space="preserve"> cero ocho seis ocho),</w:t>
      </w:r>
      <w:r w:rsidR="00AB0753">
        <w:t xml:space="preserve"> </w:t>
      </w:r>
      <w:r w:rsidR="001C7E70">
        <w:t>el cual se constit</w:t>
      </w:r>
      <w:r w:rsidR="002932AC" w:rsidRPr="002932AC">
        <w:t xml:space="preserve">uye </w:t>
      </w:r>
      <w:r w:rsidR="001C7E70">
        <w:t xml:space="preserve">como </w:t>
      </w:r>
      <w:r w:rsidR="002932AC" w:rsidRPr="002932AC">
        <w:t xml:space="preserve">un acto administrativo en términos del artículo 136 del Código de Procedimiento y Justicia Administrativa para el Estado y los Municipios de Guanajuato, </w:t>
      </w:r>
      <w:r w:rsidR="001C7E70">
        <w:t xml:space="preserve">al contener </w:t>
      </w:r>
      <w:r w:rsidR="002932AC" w:rsidRPr="002932AC">
        <w:t xml:space="preserve">una declaración unilateral de voluntad de la autoridad demandada, emitida en el ejercicio de sus potestades públicas, dirigido al impetrante, </w:t>
      </w:r>
      <w:r w:rsidR="001C7E70">
        <w:t xml:space="preserve">por el </w:t>
      </w:r>
      <w:r w:rsidR="002932AC" w:rsidRPr="002932AC">
        <w:t xml:space="preserve">que </w:t>
      </w:r>
      <w:r w:rsidR="001C7E70">
        <w:t xml:space="preserve">le </w:t>
      </w:r>
      <w:r w:rsidR="002932AC" w:rsidRPr="002932AC">
        <w:t xml:space="preserve">determina una cantidad líquida para pago por varios conceptos, aunado a que, en </w:t>
      </w:r>
      <w:r w:rsidR="001C7E70">
        <w:t>dicho recibo</w:t>
      </w:r>
      <w:r w:rsidR="002932AC" w:rsidRPr="002932AC">
        <w:t xml:space="preserve">, se le otorga clave para su pago vía internet, así como la referencia de diversas instituciones bancarias, </w:t>
      </w:r>
      <w:r w:rsidR="001C7E70">
        <w:t xml:space="preserve">lo que nos lleva a la conclusión y </w:t>
      </w:r>
      <w:r w:rsidR="002932AC" w:rsidRPr="002932AC">
        <w:t>sin lugar a duda</w:t>
      </w:r>
      <w:r w:rsidR="001C7E70">
        <w:t xml:space="preserve"> que</w:t>
      </w:r>
      <w:r w:rsidR="002932AC" w:rsidRPr="002932AC">
        <w:t xml:space="preserve"> estamos en presencia de un acto administrativo, dirigido al </w:t>
      </w:r>
      <w:r w:rsidR="001C7E70">
        <w:t>ahora actor</w:t>
      </w:r>
      <w:r w:rsidR="002932AC" w:rsidRPr="002932AC">
        <w:t>,</w:t>
      </w:r>
      <w:r w:rsidR="001C7E70">
        <w:t xml:space="preserve"> en consecuencia es que se</w:t>
      </w:r>
      <w:r w:rsidR="002932AC" w:rsidRPr="002932AC">
        <w:t xml:space="preserve"> le otorga la legitimación para acudir a presentar el presente juicio de nulidad, por consiguiente, </w:t>
      </w:r>
      <w:r w:rsidR="001C7E70">
        <w:t xml:space="preserve">es que </w:t>
      </w:r>
      <w:r w:rsidR="002932AC" w:rsidRPr="002932AC">
        <w:t xml:space="preserve">no se actualiza la causal de improcedencia </w:t>
      </w:r>
      <w:r w:rsidR="00C56523">
        <w:t>manifestada por la demandada. ----------------</w:t>
      </w:r>
      <w:r w:rsidR="002932AC" w:rsidRPr="002932AC">
        <w:t>-----------------------------------</w:t>
      </w:r>
      <w:r w:rsidR="00C2605C">
        <w:t>-</w:t>
      </w:r>
      <w:r w:rsidR="00C56523">
        <w:t>-----------</w:t>
      </w:r>
    </w:p>
    <w:p w14:paraId="552BCAE3" w14:textId="77777777" w:rsidR="002932AC" w:rsidRPr="002932AC" w:rsidRDefault="002932AC" w:rsidP="002932AC">
      <w:pPr>
        <w:spacing w:line="360" w:lineRule="auto"/>
        <w:ind w:firstLine="709"/>
        <w:jc w:val="both"/>
        <w:rPr>
          <w:rFonts w:ascii="Century" w:hAnsi="Century"/>
        </w:rPr>
      </w:pPr>
    </w:p>
    <w:p w14:paraId="4F9B4BF4" w14:textId="2985E6A6" w:rsidR="002932AC" w:rsidRPr="002932AC" w:rsidRDefault="002932AC" w:rsidP="002932AC">
      <w:pPr>
        <w:spacing w:line="360" w:lineRule="auto"/>
        <w:ind w:firstLine="709"/>
        <w:jc w:val="both"/>
        <w:rPr>
          <w:rFonts w:ascii="Century" w:hAnsi="Century"/>
        </w:rPr>
      </w:pPr>
      <w:r w:rsidRPr="002932AC">
        <w:rPr>
          <w:rFonts w:ascii="Century" w:hAnsi="Century"/>
        </w:rPr>
        <w:t xml:space="preserve">Considerando que la autoridad demandada no expresó ninguna otra causal de improcedencia o sobreseimiento; y que quien juzga de oficio, no aprecia la actualización de alguna que impida el estudio de los </w:t>
      </w:r>
      <w:r w:rsidR="007B2EAC">
        <w:rPr>
          <w:rFonts w:ascii="Century" w:hAnsi="Century"/>
        </w:rPr>
        <w:t xml:space="preserve">actos impugnados, se procede al estudio de los </w:t>
      </w:r>
      <w:r w:rsidRPr="002932AC">
        <w:rPr>
          <w:rFonts w:ascii="Century" w:hAnsi="Century"/>
        </w:rPr>
        <w:t>mismo</w:t>
      </w:r>
      <w:r w:rsidR="007B2EAC">
        <w:rPr>
          <w:rFonts w:ascii="Century" w:hAnsi="Century"/>
        </w:rPr>
        <w:t>s</w:t>
      </w:r>
      <w:r w:rsidRPr="002932AC">
        <w:rPr>
          <w:rFonts w:ascii="Century" w:hAnsi="Century"/>
        </w:rPr>
        <w:t>. ---------------------------</w:t>
      </w:r>
      <w:r w:rsidR="007B2EAC">
        <w:rPr>
          <w:rFonts w:ascii="Century" w:hAnsi="Century"/>
        </w:rPr>
        <w:t>------------</w:t>
      </w:r>
    </w:p>
    <w:p w14:paraId="13BDA6C9" w14:textId="77777777" w:rsidR="002932AC" w:rsidRPr="002932AC" w:rsidRDefault="002932AC" w:rsidP="002932AC">
      <w:pPr>
        <w:spacing w:line="360" w:lineRule="auto"/>
        <w:ind w:firstLine="709"/>
        <w:jc w:val="both"/>
        <w:rPr>
          <w:rFonts w:ascii="Century" w:hAnsi="Century"/>
        </w:rPr>
      </w:pPr>
    </w:p>
    <w:p w14:paraId="6DB42A02" w14:textId="083ADC90" w:rsidR="002932AC" w:rsidRPr="002932AC" w:rsidRDefault="002932AC" w:rsidP="002932AC">
      <w:pPr>
        <w:spacing w:line="360" w:lineRule="auto"/>
        <w:ind w:firstLine="709"/>
        <w:jc w:val="both"/>
        <w:rPr>
          <w:rFonts w:ascii="Century" w:hAnsi="Century"/>
        </w:rPr>
      </w:pPr>
      <w:r w:rsidRPr="00DB4D87">
        <w:rPr>
          <w:rFonts w:ascii="Century" w:hAnsi="Century"/>
          <w:b/>
        </w:rPr>
        <w:lastRenderedPageBreak/>
        <w:t>QUINTO.</w:t>
      </w:r>
      <w:r w:rsidRPr="002932AC">
        <w:rPr>
          <w:rFonts w:ascii="Century" w:hAnsi="Century"/>
        </w:rPr>
        <w:t xml:space="preserve"> Para dar cumplimiento a lo establecido en la fracción I del artículo 299 del Código de Procedimiento y Justicia Administrativa para el Estado y los Municipios de Guanajuato, </w:t>
      </w:r>
      <w:r w:rsidR="001C7E70">
        <w:rPr>
          <w:rFonts w:ascii="Century" w:hAnsi="Century"/>
        </w:rPr>
        <w:t xml:space="preserve">se </w:t>
      </w:r>
      <w:r w:rsidRPr="002932AC">
        <w:rPr>
          <w:rFonts w:ascii="Century" w:hAnsi="Century"/>
        </w:rPr>
        <w:t>procede a fijar clara y precisamente los puntos controvertidos en el presente proceso administrativo. ------------------</w:t>
      </w:r>
    </w:p>
    <w:p w14:paraId="33BC8963" w14:textId="77777777" w:rsidR="002932AC" w:rsidRPr="002932AC" w:rsidRDefault="002932AC" w:rsidP="002932AC">
      <w:pPr>
        <w:spacing w:line="360" w:lineRule="auto"/>
        <w:ind w:firstLine="709"/>
        <w:jc w:val="both"/>
        <w:rPr>
          <w:rFonts w:ascii="Century" w:hAnsi="Century"/>
        </w:rPr>
      </w:pPr>
    </w:p>
    <w:p w14:paraId="4863E2B2" w14:textId="61413556" w:rsidR="00DA0F9D" w:rsidRDefault="002932AC" w:rsidP="00DA77A8">
      <w:pPr>
        <w:pStyle w:val="RESOLUCIONES"/>
      </w:pPr>
      <w:r w:rsidRPr="002932AC">
        <w:t xml:space="preserve">De lo expuesto por el actor se desprende que </w:t>
      </w:r>
      <w:r w:rsidR="00284BAF">
        <w:t xml:space="preserve">es </w:t>
      </w:r>
      <w:r w:rsidR="00A6275E">
        <w:t>usuario</w:t>
      </w:r>
      <w:r w:rsidR="00284BAF">
        <w:t xml:space="preserve"> del servicio de agua potable suministrada por la demandada, </w:t>
      </w:r>
      <w:r w:rsidR="00A6275E">
        <w:t xml:space="preserve">y que tiene asignada la cuenta de usuario número 0436842 (cero cuatro tres seis ocho cuatro dos), </w:t>
      </w:r>
      <w:r w:rsidR="00DA0F9D">
        <w:t xml:space="preserve">y que </w:t>
      </w:r>
      <w:r w:rsidRPr="002932AC">
        <w:t xml:space="preserve">en fecha </w:t>
      </w:r>
      <w:r w:rsidR="00DB4D87">
        <w:t>1</w:t>
      </w:r>
      <w:r w:rsidR="00284BAF">
        <w:t xml:space="preserve">5 quince de abril </w:t>
      </w:r>
      <w:r w:rsidR="00DA0F9D">
        <w:t>del año 2016 dos mil dieciséis</w:t>
      </w:r>
      <w:r w:rsidR="001C7E70">
        <w:t>,</w:t>
      </w:r>
      <w:r w:rsidR="00DA0F9D">
        <w:t xml:space="preserve"> </w:t>
      </w:r>
      <w:r w:rsidR="00284BAF">
        <w:t xml:space="preserve">tuvo conocimiento del recibo </w:t>
      </w:r>
      <w:r w:rsidR="001C7E70">
        <w:t xml:space="preserve">número </w:t>
      </w:r>
      <w:r w:rsidR="00284BAF" w:rsidRPr="00284BAF">
        <w:t xml:space="preserve">A 33770868 (Letra A tres </w:t>
      </w:r>
      <w:proofErr w:type="spellStart"/>
      <w:r w:rsidR="00284BAF" w:rsidRPr="00284BAF">
        <w:t>tres</w:t>
      </w:r>
      <w:proofErr w:type="spellEnd"/>
      <w:r w:rsidR="00284BAF" w:rsidRPr="00284BAF">
        <w:t xml:space="preserve"> siete </w:t>
      </w:r>
      <w:proofErr w:type="spellStart"/>
      <w:r w:rsidR="00284BAF" w:rsidRPr="00284BAF">
        <w:t>siete</w:t>
      </w:r>
      <w:proofErr w:type="spellEnd"/>
      <w:r w:rsidR="00284BAF" w:rsidRPr="00284BAF">
        <w:t xml:space="preserve"> cero ocho seis ocho),</w:t>
      </w:r>
      <w:r w:rsidR="00284BAF">
        <w:t xml:space="preserve"> </w:t>
      </w:r>
      <w:r w:rsidR="00DA0F9D">
        <w:t xml:space="preserve">en el cual se le determinan el cobro por concepto de violación de medidor doméstico por un monto de $3,652.00 (Tres mil seiscientos cincuenta y dos pesos 00/100 M/N) y </w:t>
      </w:r>
      <w:r w:rsidR="001C7E70">
        <w:t xml:space="preserve">el cobro por concepto de </w:t>
      </w:r>
      <w:r w:rsidR="00DA0F9D">
        <w:t xml:space="preserve">reposición de medidor de media pulgada </w:t>
      </w:r>
      <w:r w:rsidR="00E62B8C">
        <w:t>p</w:t>
      </w:r>
      <w:r w:rsidR="00DA0F9D">
        <w:t>o</w:t>
      </w:r>
      <w:r w:rsidR="00E62B8C">
        <w:t>r</w:t>
      </w:r>
      <w:r w:rsidR="00DA0F9D">
        <w:t xml:space="preserve"> un mo</w:t>
      </w:r>
      <w:r w:rsidR="00E62B8C">
        <w:t>n</w:t>
      </w:r>
      <w:r w:rsidR="00DA0F9D">
        <w:t>to de $754.00 (setecientos cincuenta y cuatro pesos 00/100 M/N),</w:t>
      </w:r>
      <w:r w:rsidR="00E62B8C">
        <w:t xml:space="preserve"> actos que el actor considera ilegales, de acuerdo a lo vertido en el apartado de agravios de su escrito de demanda. -----------------------------------------</w:t>
      </w:r>
    </w:p>
    <w:p w14:paraId="15AE0EBD" w14:textId="77777777" w:rsidR="00DA0F9D" w:rsidRDefault="00DA0F9D" w:rsidP="002932AC">
      <w:pPr>
        <w:spacing w:line="360" w:lineRule="auto"/>
        <w:ind w:firstLine="709"/>
        <w:jc w:val="both"/>
        <w:rPr>
          <w:rFonts w:ascii="Century" w:hAnsi="Century"/>
        </w:rPr>
      </w:pPr>
    </w:p>
    <w:p w14:paraId="68B88FA1" w14:textId="4EF6AFB6" w:rsidR="002932AC" w:rsidRPr="002932AC" w:rsidRDefault="002302F0" w:rsidP="003170FB">
      <w:pPr>
        <w:spacing w:line="360" w:lineRule="auto"/>
        <w:ind w:firstLine="709"/>
        <w:jc w:val="both"/>
        <w:rPr>
          <w:rFonts w:ascii="Century" w:hAnsi="Century"/>
        </w:rPr>
      </w:pPr>
      <w:r>
        <w:rPr>
          <w:rFonts w:ascii="Century" w:hAnsi="Century"/>
        </w:rPr>
        <w:t>Luego entonces</w:t>
      </w:r>
      <w:r w:rsidR="002932AC" w:rsidRPr="002932AC">
        <w:rPr>
          <w:rFonts w:ascii="Century" w:hAnsi="Century"/>
        </w:rPr>
        <w:t>, la “</w:t>
      </w:r>
      <w:proofErr w:type="spellStart"/>
      <w:r w:rsidR="002932AC" w:rsidRPr="002932AC">
        <w:rPr>
          <w:rFonts w:ascii="Century" w:hAnsi="Century"/>
        </w:rPr>
        <w:t>litis</w:t>
      </w:r>
      <w:proofErr w:type="spellEnd"/>
      <w:r w:rsidR="002932AC" w:rsidRPr="002932AC">
        <w:rPr>
          <w:rFonts w:ascii="Century" w:hAnsi="Century"/>
        </w:rPr>
        <w:t>” planteada consiste en determina</w:t>
      </w:r>
      <w:r w:rsidR="003170FB">
        <w:rPr>
          <w:rFonts w:ascii="Century" w:hAnsi="Century"/>
        </w:rPr>
        <w:t>r la legalidad o ilegalidad de</w:t>
      </w:r>
      <w:r w:rsidR="0030391D">
        <w:rPr>
          <w:rFonts w:ascii="Century" w:hAnsi="Century"/>
        </w:rPr>
        <w:t>l cobro por</w:t>
      </w:r>
      <w:r>
        <w:rPr>
          <w:rFonts w:ascii="Century" w:hAnsi="Century"/>
        </w:rPr>
        <w:t xml:space="preserve"> los</w:t>
      </w:r>
      <w:r w:rsidR="0030391D">
        <w:rPr>
          <w:rFonts w:ascii="Century" w:hAnsi="Century"/>
        </w:rPr>
        <w:t xml:space="preserve"> concepto</w:t>
      </w:r>
      <w:r>
        <w:rPr>
          <w:rFonts w:ascii="Century" w:hAnsi="Century"/>
        </w:rPr>
        <w:t>s</w:t>
      </w:r>
      <w:r w:rsidR="0030391D">
        <w:rPr>
          <w:rFonts w:ascii="Century" w:hAnsi="Century"/>
        </w:rPr>
        <w:t xml:space="preserve"> de violación a</w:t>
      </w:r>
      <w:r w:rsidR="0030391D" w:rsidRPr="0030391D">
        <w:rPr>
          <w:rFonts w:ascii="Century" w:hAnsi="Century"/>
        </w:rPr>
        <w:t xml:space="preserve"> medidor doméstico por un monto de $3,652.00 (Tres mil seiscientos cincuenta y dos pesos 00/100 M/N) y </w:t>
      </w:r>
      <w:r>
        <w:rPr>
          <w:rFonts w:ascii="Century" w:hAnsi="Century"/>
        </w:rPr>
        <w:t xml:space="preserve">de </w:t>
      </w:r>
      <w:r w:rsidR="0030391D" w:rsidRPr="0030391D">
        <w:rPr>
          <w:rFonts w:ascii="Century" w:hAnsi="Century"/>
        </w:rPr>
        <w:t>reposición de medidor de media pulgada por un monto de $754.00 (setecientos cincuenta y cuatro pesos 00/100 M/N</w:t>
      </w:r>
      <w:r w:rsidR="0030391D">
        <w:rPr>
          <w:rFonts w:ascii="Century" w:hAnsi="Century"/>
        </w:rPr>
        <w:t>).</w:t>
      </w:r>
      <w:r w:rsidR="003170FB">
        <w:rPr>
          <w:rFonts w:ascii="Century" w:hAnsi="Century"/>
        </w:rPr>
        <w:t xml:space="preserve"> -------------------------------------</w:t>
      </w:r>
    </w:p>
    <w:p w14:paraId="0B6B150B" w14:textId="77777777" w:rsidR="002932AC" w:rsidRPr="002932AC" w:rsidRDefault="002932AC" w:rsidP="002932AC">
      <w:pPr>
        <w:spacing w:line="360" w:lineRule="auto"/>
        <w:ind w:firstLine="709"/>
        <w:jc w:val="both"/>
        <w:rPr>
          <w:rFonts w:ascii="Century" w:hAnsi="Century"/>
        </w:rPr>
      </w:pPr>
    </w:p>
    <w:p w14:paraId="692AE862" w14:textId="7CB8C4F9" w:rsidR="001D7ED6" w:rsidRPr="00EC1C83" w:rsidRDefault="002932AC" w:rsidP="001D7ED6">
      <w:pPr>
        <w:pStyle w:val="RESOLUCIONES"/>
        <w:rPr>
          <w:rFonts w:cs="Arial"/>
        </w:rPr>
      </w:pPr>
      <w:r w:rsidRPr="004C55EE">
        <w:rPr>
          <w:b/>
        </w:rPr>
        <w:t>SEXTO.</w:t>
      </w:r>
      <w:r w:rsidRPr="002932AC">
        <w:t xml:space="preserve"> </w:t>
      </w:r>
      <w:r w:rsidR="001D7ED6">
        <w:rPr>
          <w:rFonts w:cs="Calibri"/>
        </w:rPr>
        <w:t xml:space="preserve">Una vez </w:t>
      </w:r>
      <w:r w:rsidR="002302F0">
        <w:rPr>
          <w:rFonts w:cs="Calibri"/>
        </w:rPr>
        <w:t>determin</w:t>
      </w:r>
      <w:r w:rsidR="001D7ED6">
        <w:rPr>
          <w:rFonts w:cs="Calibri"/>
        </w:rPr>
        <w:t xml:space="preserve">ada la </w:t>
      </w:r>
      <w:proofErr w:type="spellStart"/>
      <w:r w:rsidR="001D7ED6">
        <w:rPr>
          <w:rFonts w:cs="Calibri"/>
        </w:rPr>
        <w:t>l</w:t>
      </w:r>
      <w:r w:rsidR="001D7ED6" w:rsidRPr="007D0C4C">
        <w:rPr>
          <w:rFonts w:cs="Calibri"/>
        </w:rPr>
        <w:t>itis</w:t>
      </w:r>
      <w:proofErr w:type="spellEnd"/>
      <w:r w:rsidR="001D7ED6" w:rsidRPr="007D0C4C">
        <w:rPr>
          <w:rFonts w:cs="Calibri"/>
        </w:rPr>
        <w:t xml:space="preserve"> de la presente causa, se procede al análisis de los conceptos de impugnación</w:t>
      </w:r>
      <w:r w:rsidR="001D7ED6">
        <w:rPr>
          <w:rFonts w:cs="Calibri"/>
        </w:rPr>
        <w:t xml:space="preserve"> expresados </w:t>
      </w:r>
      <w:r w:rsidR="001D7ED6" w:rsidRPr="00EC1C83">
        <w:rPr>
          <w:rFonts w:cs="Arial"/>
        </w:rPr>
        <w:t xml:space="preserve">por el actor en su escrito de demanda, </w:t>
      </w:r>
      <w:r w:rsidR="001D7ED6">
        <w:t xml:space="preserve">resaltando el que </w:t>
      </w:r>
      <w:r w:rsidR="001D7ED6" w:rsidRPr="00EC1C83">
        <w:rPr>
          <w:rFonts w:cs="Arial"/>
        </w:rPr>
        <w:t>se considera trascendental para el dictado de la 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rsidR="002302F0">
        <w:rPr>
          <w:rFonts w:cs="Arial"/>
        </w:rPr>
        <w:t xml:space="preserve"> -------------------------------------------------------------------------------------</w:t>
      </w:r>
    </w:p>
    <w:p w14:paraId="67C2104A" w14:textId="77777777" w:rsidR="001D7ED6" w:rsidRPr="00CB1067" w:rsidRDefault="001D7ED6" w:rsidP="001D7ED6">
      <w:pPr>
        <w:pStyle w:val="TESISYJURIS"/>
        <w:rPr>
          <w:sz w:val="22"/>
        </w:rPr>
      </w:pPr>
      <w:r w:rsidRPr="00CB1067">
        <w:lastRenderedPageBreak/>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w:t>
      </w:r>
      <w:proofErr w:type="gramStart"/>
      <w:r w:rsidRPr="00CB1067">
        <w:rPr>
          <w:sz w:val="22"/>
        </w:rPr>
        <w:t>Abril</w:t>
      </w:r>
      <w:proofErr w:type="gramEnd"/>
      <w:r w:rsidRPr="00CB1067">
        <w:rPr>
          <w:sz w:val="22"/>
        </w:rPr>
        <w:t xml:space="preserve"> de 1998, Tesis: VI.2o. J/129. Página: 599”.</w:t>
      </w:r>
    </w:p>
    <w:p w14:paraId="1AF7E5AA" w14:textId="77777777" w:rsidR="001D7ED6" w:rsidRPr="00CB1067" w:rsidRDefault="001D7ED6" w:rsidP="001D7ED6">
      <w:pPr>
        <w:pStyle w:val="TESISYJURIS"/>
        <w:rPr>
          <w:rFonts w:ascii="Calibri" w:hAnsi="Calibri" w:cs="Calibri"/>
          <w:color w:val="7F7F7F"/>
          <w:sz w:val="26"/>
          <w:szCs w:val="26"/>
        </w:rPr>
      </w:pPr>
    </w:p>
    <w:p w14:paraId="33326B1F" w14:textId="77777777" w:rsidR="001D7ED6" w:rsidRDefault="001D7ED6" w:rsidP="001D7ED6">
      <w:pPr>
        <w:ind w:firstLine="708"/>
        <w:jc w:val="both"/>
        <w:rPr>
          <w:rFonts w:ascii="Calibri" w:hAnsi="Calibri" w:cs="Calibri"/>
          <w:bCs/>
          <w:iCs/>
          <w:color w:val="7F7F7F"/>
          <w:sz w:val="26"/>
          <w:szCs w:val="26"/>
        </w:rPr>
      </w:pPr>
    </w:p>
    <w:p w14:paraId="30445F3A" w14:textId="745C394B" w:rsidR="001D7ED6" w:rsidRDefault="002302F0" w:rsidP="001D7ED6">
      <w:pPr>
        <w:pStyle w:val="RESOLUCIONES"/>
      </w:pPr>
      <w:r>
        <w:t>En tal sentido</w:t>
      </w:r>
      <w:r w:rsidR="001D7ED6" w:rsidRPr="00CB1067">
        <w:t xml:space="preserve">, </w:t>
      </w:r>
      <w:r w:rsidR="001D7ED6">
        <w:t>se aprecia que en los agravios señalados como TERCERO y S</w:t>
      </w:r>
      <w:r>
        <w:t>E</w:t>
      </w:r>
      <w:r w:rsidR="008560B2">
        <w:t>XTO</w:t>
      </w:r>
      <w:r w:rsidR="001D7ED6">
        <w:t>, del capítulo de conceptos de impugnación, de su escrito de demanda el actor a</w:t>
      </w:r>
      <w:r>
        <w:t>rgumenta</w:t>
      </w:r>
      <w:proofErr w:type="gramStart"/>
      <w:r w:rsidR="001D7ED6">
        <w:t xml:space="preserve">: </w:t>
      </w:r>
      <w:r>
        <w:t xml:space="preserve"> ------------------------------------------------------------------------------</w:t>
      </w:r>
      <w:proofErr w:type="gramEnd"/>
    </w:p>
    <w:p w14:paraId="696F0C5E" w14:textId="462A8B32" w:rsidR="006E3A1F" w:rsidRDefault="006E3A1F" w:rsidP="001D7ED6">
      <w:pPr>
        <w:spacing w:line="360" w:lineRule="auto"/>
        <w:ind w:firstLine="709"/>
        <w:jc w:val="both"/>
        <w:rPr>
          <w:rFonts w:ascii="Century" w:hAnsi="Century"/>
        </w:rPr>
      </w:pPr>
    </w:p>
    <w:p w14:paraId="495464FD" w14:textId="72EC6884" w:rsidR="007820A6" w:rsidRDefault="001D7ED6" w:rsidP="002932AC">
      <w:pPr>
        <w:spacing w:line="360" w:lineRule="auto"/>
        <w:ind w:firstLine="709"/>
        <w:jc w:val="both"/>
        <w:rPr>
          <w:rFonts w:ascii="Century" w:hAnsi="Century"/>
          <w:i/>
          <w:sz w:val="22"/>
        </w:rPr>
      </w:pPr>
      <w:r>
        <w:rPr>
          <w:rFonts w:ascii="Century" w:hAnsi="Century"/>
          <w:i/>
          <w:sz w:val="22"/>
        </w:rPr>
        <w:t xml:space="preserve">TERCERO: </w:t>
      </w:r>
      <w:r w:rsidR="007820A6" w:rsidRPr="00E44F60">
        <w:rPr>
          <w:rFonts w:ascii="Century" w:hAnsi="Century"/>
          <w:i/>
          <w:sz w:val="22"/>
        </w:rPr>
        <w:t>[…].</w:t>
      </w:r>
      <w:r>
        <w:rPr>
          <w:rFonts w:ascii="Century" w:hAnsi="Century"/>
          <w:i/>
          <w:sz w:val="22"/>
        </w:rPr>
        <w:t xml:space="preserve"> Y en el caso que nos ocupa la autoridad demandada sin realizar procedimiento legal alguno decide atribuirme una multa en el recibo mensual de pago del servicio pro consumo de agua. Señalando brevemente un concepto de VIOLACIÓN DE MEDIDOR DOMÉSTICO Y REPOSICION DE MEDIDOR DE MEDIA PULGADA, situación que me causa molestia y agravio de que el suscrito “bajo protesta de decir verdad”, JAMAS he violado o alterado de forma alguna el medidor del consumo del servicio. Por lo </w:t>
      </w:r>
      <w:r w:rsidR="00A651D3">
        <w:rPr>
          <w:rFonts w:ascii="Century" w:hAnsi="Century"/>
          <w:i/>
          <w:sz w:val="22"/>
        </w:rPr>
        <w:t>tanto,</w:t>
      </w:r>
      <w:r>
        <w:rPr>
          <w:rFonts w:ascii="Century" w:hAnsi="Century"/>
          <w:i/>
          <w:sz w:val="22"/>
        </w:rPr>
        <w:t xml:space="preserve"> existe un error en la autoridad demandada en virtud de que se me está atribuyendo haber cometido una infracción que no cometí.</w:t>
      </w:r>
    </w:p>
    <w:p w14:paraId="39933408" w14:textId="77777777" w:rsidR="008560B2" w:rsidRDefault="002641D7" w:rsidP="002932AC">
      <w:pPr>
        <w:spacing w:line="360" w:lineRule="auto"/>
        <w:ind w:firstLine="709"/>
        <w:jc w:val="both"/>
        <w:rPr>
          <w:rFonts w:ascii="Century" w:hAnsi="Century"/>
          <w:i/>
          <w:sz w:val="22"/>
        </w:rPr>
      </w:pPr>
      <w:r w:rsidRPr="00E44F60">
        <w:rPr>
          <w:rFonts w:ascii="Century" w:hAnsi="Century"/>
          <w:i/>
          <w:sz w:val="22"/>
        </w:rPr>
        <w:t xml:space="preserve"> […] </w:t>
      </w:r>
    </w:p>
    <w:p w14:paraId="6F52540D" w14:textId="2192FCC3" w:rsidR="00860889" w:rsidRDefault="00A651D3" w:rsidP="002932AC">
      <w:pPr>
        <w:spacing w:line="360" w:lineRule="auto"/>
        <w:ind w:firstLine="709"/>
        <w:jc w:val="both"/>
        <w:rPr>
          <w:rFonts w:ascii="Century" w:hAnsi="Century"/>
          <w:i/>
          <w:sz w:val="22"/>
        </w:rPr>
      </w:pPr>
      <w:r>
        <w:rPr>
          <w:rFonts w:ascii="Century" w:hAnsi="Century"/>
          <w:i/>
          <w:sz w:val="22"/>
        </w:rPr>
        <w:t xml:space="preserve">SEXTO. </w:t>
      </w:r>
      <w:r w:rsidR="002641D7" w:rsidRPr="00E44F60">
        <w:rPr>
          <w:rFonts w:ascii="Century" w:hAnsi="Century"/>
          <w:i/>
          <w:sz w:val="22"/>
        </w:rPr>
        <w:t xml:space="preserve">[…] </w:t>
      </w:r>
      <w:r w:rsidR="00860889">
        <w:rPr>
          <w:rFonts w:ascii="Century" w:hAnsi="Century"/>
          <w:i/>
          <w:sz w:val="22"/>
        </w:rPr>
        <w:t>El acto de autoridad que se impugna en esta vía me causa agravio y me perjudica en virtud de que el artículo 137 del Código de Procedimiento y Justicia Administrativa en vigor establece:</w:t>
      </w:r>
    </w:p>
    <w:p w14:paraId="420FF2BB" w14:textId="77777777" w:rsidR="00860889" w:rsidRDefault="00860889" w:rsidP="002932AC">
      <w:pPr>
        <w:spacing w:line="360" w:lineRule="auto"/>
        <w:ind w:firstLine="709"/>
        <w:jc w:val="both"/>
        <w:rPr>
          <w:rFonts w:ascii="Century" w:hAnsi="Century"/>
          <w:i/>
          <w:sz w:val="22"/>
        </w:rPr>
      </w:pPr>
      <w:r w:rsidRPr="00860889">
        <w:rPr>
          <w:rFonts w:ascii="Century" w:hAnsi="Century"/>
          <w:i/>
          <w:sz w:val="22"/>
        </w:rPr>
        <w:t xml:space="preserve">[…] </w:t>
      </w:r>
    </w:p>
    <w:p w14:paraId="5A898840" w14:textId="147AAF33" w:rsidR="00C539A7" w:rsidRDefault="00C539A7" w:rsidP="002932AC">
      <w:pPr>
        <w:spacing w:line="360" w:lineRule="auto"/>
        <w:ind w:firstLine="709"/>
        <w:jc w:val="both"/>
        <w:rPr>
          <w:rFonts w:ascii="Century" w:hAnsi="Century"/>
          <w:i/>
          <w:sz w:val="22"/>
        </w:rPr>
      </w:pPr>
      <w:r>
        <w:rPr>
          <w:rFonts w:ascii="Century" w:hAnsi="Century"/>
          <w:i/>
          <w:sz w:val="22"/>
        </w:rPr>
        <w:t>Lo anterior es así toda vez que la fracción VIII del numeral citado establece que para la validez del acto administrativo este debe ser expedido de conformidad con las formalidades del procedimiento administrativo del ordenamiento jurídico aplicable y en el caso que nos ocupa, la cobranza que pretende hacer efectiva la autoridad demandad</w:t>
      </w:r>
      <w:r w:rsidR="002302F0">
        <w:rPr>
          <w:rFonts w:ascii="Century" w:hAnsi="Century"/>
          <w:i/>
          <w:sz w:val="22"/>
        </w:rPr>
        <w:t>a</w:t>
      </w:r>
      <w:r>
        <w:rPr>
          <w:rFonts w:ascii="Century" w:hAnsi="Century"/>
          <w:i/>
          <w:sz w:val="22"/>
        </w:rPr>
        <w:t xml:space="preserve"> me perjudica en virtud de que no se ajusta a los puntos jurídicos esenciales de todo procedimiento que se enlistan a continuación.</w:t>
      </w:r>
    </w:p>
    <w:p w14:paraId="3EB6188C" w14:textId="6FEA43E6" w:rsidR="00C539A7" w:rsidRDefault="00C539A7" w:rsidP="002932AC">
      <w:pPr>
        <w:spacing w:line="360" w:lineRule="auto"/>
        <w:ind w:firstLine="709"/>
        <w:jc w:val="both"/>
        <w:rPr>
          <w:rFonts w:ascii="Century" w:hAnsi="Century"/>
          <w:i/>
          <w:sz w:val="22"/>
        </w:rPr>
      </w:pPr>
    </w:p>
    <w:p w14:paraId="093BCADD" w14:textId="24E7080E" w:rsidR="00C539A7" w:rsidRDefault="00C539A7" w:rsidP="00C539A7">
      <w:pPr>
        <w:pStyle w:val="Prrafodelista"/>
        <w:numPr>
          <w:ilvl w:val="0"/>
          <w:numId w:val="6"/>
        </w:numPr>
        <w:spacing w:line="360" w:lineRule="auto"/>
        <w:jc w:val="both"/>
        <w:rPr>
          <w:rFonts w:ascii="Century" w:hAnsi="Century"/>
          <w:i/>
          <w:sz w:val="22"/>
        </w:rPr>
      </w:pPr>
      <w:r>
        <w:rPr>
          <w:rFonts w:ascii="Century" w:hAnsi="Century"/>
          <w:i/>
          <w:sz w:val="22"/>
        </w:rPr>
        <w:lastRenderedPageBreak/>
        <w:t>No existe orden de visita o inspección de parte de la autoridad ordenadora.</w:t>
      </w:r>
    </w:p>
    <w:p w14:paraId="4E2CCCB0" w14:textId="7FAB6364" w:rsidR="00C539A7" w:rsidRDefault="00C539A7" w:rsidP="00C539A7">
      <w:pPr>
        <w:pStyle w:val="Prrafodelista"/>
        <w:numPr>
          <w:ilvl w:val="0"/>
          <w:numId w:val="6"/>
        </w:numPr>
        <w:spacing w:line="360" w:lineRule="auto"/>
        <w:jc w:val="both"/>
        <w:rPr>
          <w:rFonts w:ascii="Century" w:hAnsi="Century"/>
          <w:i/>
          <w:sz w:val="22"/>
        </w:rPr>
      </w:pPr>
      <w:r>
        <w:rPr>
          <w:rFonts w:ascii="Century" w:hAnsi="Century"/>
          <w:i/>
          <w:sz w:val="22"/>
        </w:rPr>
        <w:t xml:space="preserve">No existe acta circunstanciada </w:t>
      </w:r>
      <w:r w:rsidRPr="00C539A7">
        <w:rPr>
          <w:rFonts w:ascii="Century" w:hAnsi="Century"/>
          <w:i/>
          <w:sz w:val="22"/>
        </w:rPr>
        <w:t>[…]</w:t>
      </w:r>
    </w:p>
    <w:p w14:paraId="6D10F301" w14:textId="1549B169" w:rsidR="00C539A7" w:rsidRDefault="00C539A7" w:rsidP="00C539A7">
      <w:pPr>
        <w:pStyle w:val="Prrafodelista"/>
        <w:numPr>
          <w:ilvl w:val="0"/>
          <w:numId w:val="6"/>
        </w:numPr>
        <w:spacing w:line="360" w:lineRule="auto"/>
        <w:jc w:val="both"/>
        <w:rPr>
          <w:rFonts w:ascii="Century" w:hAnsi="Century"/>
          <w:i/>
          <w:sz w:val="22"/>
        </w:rPr>
      </w:pPr>
      <w:r>
        <w:rPr>
          <w:rFonts w:ascii="Century" w:hAnsi="Century"/>
          <w:i/>
          <w:sz w:val="22"/>
        </w:rPr>
        <w:t>No se dio oportunidad de ofrecer pruebas, realizar alegatos.</w:t>
      </w:r>
    </w:p>
    <w:p w14:paraId="4727C610" w14:textId="6B6DC990" w:rsidR="00C539A7" w:rsidRDefault="00C539A7" w:rsidP="00C539A7">
      <w:pPr>
        <w:pStyle w:val="Prrafodelista"/>
        <w:numPr>
          <w:ilvl w:val="0"/>
          <w:numId w:val="6"/>
        </w:numPr>
        <w:spacing w:line="360" w:lineRule="auto"/>
        <w:jc w:val="both"/>
        <w:rPr>
          <w:rFonts w:ascii="Century" w:hAnsi="Century"/>
          <w:i/>
          <w:sz w:val="22"/>
        </w:rPr>
      </w:pPr>
      <w:r>
        <w:rPr>
          <w:rFonts w:ascii="Century" w:hAnsi="Century"/>
          <w:i/>
          <w:sz w:val="22"/>
        </w:rPr>
        <w:t>En consecuencia, jamás se ofrecieron, y es analizó el valor de las pruebas aportadas por la autoridad.</w:t>
      </w:r>
    </w:p>
    <w:p w14:paraId="6C65C063" w14:textId="0A4698A1" w:rsidR="00C539A7" w:rsidRDefault="00C539A7" w:rsidP="00C539A7">
      <w:pPr>
        <w:pStyle w:val="Prrafodelista"/>
        <w:numPr>
          <w:ilvl w:val="0"/>
          <w:numId w:val="6"/>
        </w:numPr>
        <w:spacing w:line="360" w:lineRule="auto"/>
        <w:jc w:val="both"/>
        <w:rPr>
          <w:rFonts w:ascii="Century" w:hAnsi="Century"/>
          <w:i/>
          <w:sz w:val="22"/>
        </w:rPr>
      </w:pPr>
      <w:r>
        <w:rPr>
          <w:rFonts w:ascii="Century" w:hAnsi="Century"/>
          <w:i/>
          <w:sz w:val="22"/>
        </w:rPr>
        <w:t xml:space="preserve">No se comunicó una determinación que impugna la multa de manera fundada y motivada </w:t>
      </w:r>
      <w:r w:rsidRPr="00C539A7">
        <w:rPr>
          <w:rFonts w:ascii="Century" w:hAnsi="Century"/>
          <w:i/>
          <w:sz w:val="22"/>
        </w:rPr>
        <w:t>[…]</w:t>
      </w:r>
    </w:p>
    <w:p w14:paraId="515A164E" w14:textId="7B4AA3C9" w:rsidR="00C539A7" w:rsidRDefault="00C539A7" w:rsidP="00C539A7">
      <w:pPr>
        <w:pStyle w:val="Prrafodelista"/>
        <w:numPr>
          <w:ilvl w:val="0"/>
          <w:numId w:val="6"/>
        </w:numPr>
        <w:spacing w:line="360" w:lineRule="auto"/>
        <w:jc w:val="both"/>
        <w:rPr>
          <w:rFonts w:ascii="Century" w:hAnsi="Century"/>
          <w:i/>
          <w:sz w:val="22"/>
        </w:rPr>
      </w:pPr>
      <w:r>
        <w:rPr>
          <w:rFonts w:ascii="Century" w:hAnsi="Century"/>
          <w:i/>
          <w:sz w:val="22"/>
        </w:rPr>
        <w:t xml:space="preserve">No se notifica inicio de procedimiento alguno en el cual se respeten las formalidades antes expuestas </w:t>
      </w:r>
      <w:r w:rsidRPr="00C539A7">
        <w:rPr>
          <w:rFonts w:ascii="Century" w:hAnsi="Century"/>
          <w:i/>
          <w:sz w:val="22"/>
        </w:rPr>
        <w:t>[…]</w:t>
      </w:r>
    </w:p>
    <w:p w14:paraId="797A5D90" w14:textId="7C3E27C6" w:rsidR="00C539A7" w:rsidRDefault="009170D1" w:rsidP="00C539A7">
      <w:pPr>
        <w:pStyle w:val="Prrafodelista"/>
        <w:numPr>
          <w:ilvl w:val="0"/>
          <w:numId w:val="6"/>
        </w:numPr>
        <w:spacing w:line="360" w:lineRule="auto"/>
        <w:jc w:val="both"/>
        <w:rPr>
          <w:rFonts w:ascii="Century" w:hAnsi="Century"/>
          <w:i/>
          <w:sz w:val="22"/>
        </w:rPr>
      </w:pPr>
      <w:r>
        <w:rPr>
          <w:rFonts w:ascii="Century" w:hAnsi="Century"/>
          <w:i/>
          <w:sz w:val="22"/>
        </w:rPr>
        <w:t>Finalmente,</w:t>
      </w:r>
      <w:r w:rsidR="00C539A7">
        <w:rPr>
          <w:rFonts w:ascii="Century" w:hAnsi="Century"/>
          <w:i/>
          <w:sz w:val="22"/>
        </w:rPr>
        <w:t xml:space="preserve"> el acto impugnado carece de notificación para hacerme de manera formal del conocimiento de los hechos que se me imputan.</w:t>
      </w:r>
    </w:p>
    <w:p w14:paraId="7C1C7357" w14:textId="77777777" w:rsidR="00C539A7" w:rsidRPr="00C539A7" w:rsidRDefault="00C539A7" w:rsidP="009170D1">
      <w:pPr>
        <w:pStyle w:val="Prrafodelista"/>
        <w:spacing w:line="360" w:lineRule="auto"/>
        <w:ind w:left="1429"/>
        <w:jc w:val="both"/>
        <w:rPr>
          <w:rFonts w:ascii="Century" w:hAnsi="Century"/>
          <w:i/>
          <w:sz w:val="22"/>
        </w:rPr>
      </w:pPr>
      <w:r w:rsidRPr="00C539A7">
        <w:rPr>
          <w:rFonts w:ascii="Century" w:hAnsi="Century"/>
          <w:i/>
          <w:sz w:val="22"/>
        </w:rPr>
        <w:t xml:space="preserve">[…] </w:t>
      </w:r>
    </w:p>
    <w:p w14:paraId="407B63EF" w14:textId="77777777" w:rsidR="00C539A7" w:rsidRPr="00C539A7" w:rsidRDefault="00C539A7" w:rsidP="00C539A7">
      <w:pPr>
        <w:spacing w:line="360" w:lineRule="auto"/>
        <w:jc w:val="both"/>
        <w:rPr>
          <w:rFonts w:ascii="Century" w:hAnsi="Century"/>
          <w:i/>
          <w:sz w:val="22"/>
        </w:rPr>
      </w:pPr>
    </w:p>
    <w:p w14:paraId="586C0E57" w14:textId="77777777" w:rsidR="002302F0" w:rsidRDefault="002302F0" w:rsidP="002932AC">
      <w:pPr>
        <w:spacing w:line="360" w:lineRule="auto"/>
        <w:ind w:firstLine="709"/>
        <w:jc w:val="both"/>
        <w:rPr>
          <w:rFonts w:ascii="Century" w:hAnsi="Century"/>
        </w:rPr>
      </w:pPr>
    </w:p>
    <w:p w14:paraId="32615BFA" w14:textId="4DB6ADC0" w:rsidR="00E44F60" w:rsidRDefault="002932AC" w:rsidP="002932AC">
      <w:pPr>
        <w:spacing w:line="360" w:lineRule="auto"/>
        <w:ind w:firstLine="709"/>
        <w:jc w:val="both"/>
        <w:rPr>
          <w:rFonts w:ascii="Century" w:hAnsi="Century"/>
        </w:rPr>
      </w:pPr>
      <w:r w:rsidRPr="002932AC">
        <w:rPr>
          <w:rFonts w:ascii="Century" w:hAnsi="Century"/>
        </w:rPr>
        <w:t>Por su parte</w:t>
      </w:r>
      <w:r w:rsidR="002302F0">
        <w:rPr>
          <w:rFonts w:ascii="Century" w:hAnsi="Century"/>
        </w:rPr>
        <w:t>,</w:t>
      </w:r>
      <w:r w:rsidRPr="002932AC">
        <w:rPr>
          <w:rFonts w:ascii="Century" w:hAnsi="Century"/>
        </w:rPr>
        <w:t xml:space="preserve"> la autoridad demandada</w:t>
      </w:r>
      <w:r w:rsidR="00E44F60">
        <w:rPr>
          <w:rFonts w:ascii="Century" w:hAnsi="Century"/>
        </w:rPr>
        <w:t xml:space="preserve"> s</w:t>
      </w:r>
      <w:r w:rsidR="002302F0">
        <w:rPr>
          <w:rFonts w:ascii="Century" w:hAnsi="Century"/>
        </w:rPr>
        <w:t>ostiene</w:t>
      </w:r>
      <w:r w:rsidR="00E44F60">
        <w:rPr>
          <w:rFonts w:ascii="Century" w:hAnsi="Century"/>
        </w:rPr>
        <w:t xml:space="preserve"> que resultan inoperante</w:t>
      </w:r>
      <w:r w:rsidR="00815FD3">
        <w:rPr>
          <w:rFonts w:ascii="Century" w:hAnsi="Century"/>
        </w:rPr>
        <w:t>s</w:t>
      </w:r>
      <w:r w:rsidR="00E44F60">
        <w:rPr>
          <w:rFonts w:ascii="Century" w:hAnsi="Century"/>
        </w:rPr>
        <w:t xml:space="preserve"> los agravios del actor, porque se está en presencia de un acto que no tiene naturaleza de determinación y liquidación de un crédito fiscal, sino un instrumento </w:t>
      </w:r>
      <w:r w:rsidR="00A55141">
        <w:rPr>
          <w:rFonts w:ascii="Century" w:hAnsi="Century"/>
        </w:rPr>
        <w:t>de mera facilitación para el pago, e inclusive se encuentra sujeto de ser modificado cuando procedan las aclaraciones que el actor estime realizar</w:t>
      </w:r>
      <w:r w:rsidR="00E44F60">
        <w:rPr>
          <w:rFonts w:ascii="Century" w:hAnsi="Century"/>
        </w:rPr>
        <w:t>. -------------------------</w:t>
      </w:r>
      <w:r w:rsidR="00A55141">
        <w:rPr>
          <w:rFonts w:ascii="Century" w:hAnsi="Century"/>
        </w:rPr>
        <w:t>------------------------------------------</w:t>
      </w:r>
      <w:r w:rsidR="00E44F60">
        <w:rPr>
          <w:rFonts w:ascii="Century" w:hAnsi="Century"/>
        </w:rPr>
        <w:t>---------------------------</w:t>
      </w:r>
    </w:p>
    <w:p w14:paraId="190A3BDF" w14:textId="77777777" w:rsidR="00E44F60" w:rsidRDefault="00E44F60" w:rsidP="002932AC">
      <w:pPr>
        <w:spacing w:line="360" w:lineRule="auto"/>
        <w:ind w:firstLine="709"/>
        <w:jc w:val="both"/>
        <w:rPr>
          <w:rFonts w:ascii="Century" w:hAnsi="Century"/>
        </w:rPr>
      </w:pPr>
    </w:p>
    <w:p w14:paraId="5D30DBB0" w14:textId="320ACE77" w:rsidR="00A36A6D" w:rsidRDefault="00A36A6D" w:rsidP="0038084B">
      <w:pPr>
        <w:pStyle w:val="RESOLUCIONES"/>
      </w:pPr>
      <w:r>
        <w:t xml:space="preserve">Expuesto lo anterior, se </w:t>
      </w:r>
      <w:r w:rsidR="002302F0">
        <w:t>llega</w:t>
      </w:r>
      <w:r>
        <w:t xml:space="preserve"> a la conclusión de que los agravios estudiados resultan suficientes para decretar la nulidad de los actos impugnados de acuerdo </w:t>
      </w:r>
      <w:r w:rsidR="002302F0">
        <w:t>con</w:t>
      </w:r>
      <w:r>
        <w:t xml:space="preserve"> lo siguiente:</w:t>
      </w:r>
      <w:r w:rsidR="002302F0">
        <w:t xml:space="preserve"> ---------------------------------------------------</w:t>
      </w:r>
    </w:p>
    <w:p w14:paraId="13121296" w14:textId="77777777" w:rsidR="00A36A6D" w:rsidRDefault="00A36A6D" w:rsidP="0038084B">
      <w:pPr>
        <w:pStyle w:val="RESOLUCIONES"/>
      </w:pPr>
    </w:p>
    <w:p w14:paraId="40391CC8" w14:textId="0B32CD7D" w:rsidR="00A36A6D" w:rsidRPr="00B85A9B" w:rsidRDefault="00A36A6D" w:rsidP="00A36A6D">
      <w:pPr>
        <w:pStyle w:val="SENTENCIAS"/>
      </w:pPr>
      <w:r w:rsidRPr="00B85A9B">
        <w:t>Conforme al artículo 47 del Código de Procedimiento y Justicia Administrativa para el Estado y los Municipios de Guanajuato, los actos administrativos gozan de presunción de legalidad; sin embargo, las autoridades administrativas deberán probar los hechos que los motiven cuando el interesado los niegue lisa y llanamente, a menos que la negativa implique la afirmación de otro hecho. -------------------------------------------------------</w:t>
      </w:r>
    </w:p>
    <w:p w14:paraId="6A11FC8B" w14:textId="77777777" w:rsidR="00A36A6D" w:rsidRPr="00341039" w:rsidRDefault="00A36A6D" w:rsidP="00A36A6D">
      <w:pPr>
        <w:autoSpaceDE w:val="0"/>
        <w:autoSpaceDN w:val="0"/>
        <w:adjustRightInd w:val="0"/>
        <w:rPr>
          <w:rFonts w:ascii="Arial" w:eastAsiaTheme="minorHAnsi" w:hAnsi="Arial" w:cs="Arial"/>
          <w:sz w:val="28"/>
          <w:szCs w:val="28"/>
          <w:lang w:eastAsia="en-US"/>
        </w:rPr>
      </w:pPr>
    </w:p>
    <w:p w14:paraId="4F12632C" w14:textId="60DFC3CD" w:rsidR="00A36A6D" w:rsidRPr="00B85A9B" w:rsidRDefault="00A36A6D" w:rsidP="00A36A6D">
      <w:pPr>
        <w:pStyle w:val="SENTENCIAS"/>
        <w:rPr>
          <w:lang w:val="es-MX" w:eastAsia="en-US"/>
        </w:rPr>
      </w:pPr>
      <w:r w:rsidRPr="00B85A9B">
        <w:rPr>
          <w:lang w:val="es-MX" w:eastAsia="en-US"/>
        </w:rPr>
        <w:lastRenderedPageBreak/>
        <w:t>De esta manera, basta que la negativa del particular referida en el precepto citado con anterioridad se exprese de forma categórica, sencilla, clara, sin ambigüedades</w:t>
      </w:r>
      <w:r>
        <w:rPr>
          <w:lang w:val="es-MX" w:eastAsia="en-US"/>
        </w:rPr>
        <w:t>,</w:t>
      </w:r>
      <w:r w:rsidRPr="00B85A9B">
        <w:rPr>
          <w:lang w:val="es-MX" w:eastAsia="en-US"/>
        </w:rPr>
        <w:t xml:space="preserve"> para tener por satisfecha la condición requerida en la norma. Esto es, se requiere únicamente que el particular niegue lisa y llanamente los hechos confirmados en el acto administrativo, para revertir a la autoridad la carga de la prueba; por lo anterior</w:t>
      </w:r>
      <w:r w:rsidR="002302F0">
        <w:rPr>
          <w:lang w:val="es-MX" w:eastAsia="en-US"/>
        </w:rPr>
        <w:t>,</w:t>
      </w:r>
      <w:r w:rsidRPr="00B85A9B">
        <w:rPr>
          <w:lang w:val="es-MX" w:eastAsia="en-US"/>
        </w:rPr>
        <w:t xml:space="preserve"> es que la negativa lisa y llana debe concebirse como la necesidad de que ésta sea clara, categórica y sin imprecisiones, evitando caer en la afirmación de otro hecho. </w:t>
      </w:r>
      <w:r>
        <w:rPr>
          <w:lang w:val="es-MX" w:eastAsia="en-US"/>
        </w:rPr>
        <w:t>-----------------------</w:t>
      </w:r>
    </w:p>
    <w:p w14:paraId="0F73606F" w14:textId="77777777" w:rsidR="00A36A6D" w:rsidRDefault="00A36A6D" w:rsidP="00A36A6D">
      <w:pPr>
        <w:pStyle w:val="SENTENCIAS"/>
        <w:rPr>
          <w:lang w:val="es-MX" w:eastAsia="en-US"/>
        </w:rPr>
      </w:pPr>
    </w:p>
    <w:p w14:paraId="28FBC2EC" w14:textId="3D4FEF6F" w:rsidR="00A36A6D" w:rsidRDefault="00A36A6D" w:rsidP="00A36A6D">
      <w:pPr>
        <w:pStyle w:val="SENTENCIAS"/>
        <w:rPr>
          <w:lang w:val="es-MX" w:eastAsia="en-US"/>
        </w:rPr>
      </w:pPr>
      <w:r w:rsidRPr="00B85A9B">
        <w:rPr>
          <w:lang w:val="es-MX" w:eastAsia="en-US"/>
        </w:rPr>
        <w:t xml:space="preserve">En el caso particular, </w:t>
      </w:r>
      <w:r>
        <w:rPr>
          <w:lang w:val="es-MX" w:eastAsia="en-US"/>
        </w:rPr>
        <w:t>e</w:t>
      </w:r>
      <w:r w:rsidRPr="00B85A9B">
        <w:rPr>
          <w:lang w:val="es-MX" w:eastAsia="en-US"/>
        </w:rPr>
        <w:t>l accionante</w:t>
      </w:r>
      <w:r w:rsidR="002302F0">
        <w:rPr>
          <w:lang w:val="es-MX" w:eastAsia="en-US"/>
        </w:rPr>
        <w:t xml:space="preserve"> niega</w:t>
      </w:r>
      <w:r w:rsidRPr="00B85A9B">
        <w:rPr>
          <w:lang w:val="es-MX" w:eastAsia="en-US"/>
        </w:rPr>
        <w:t xml:space="preserve"> </w:t>
      </w:r>
      <w:r>
        <w:rPr>
          <w:lang w:val="es-MX" w:eastAsia="en-US"/>
        </w:rPr>
        <w:t>haber cometido falta alguna</w:t>
      </w:r>
      <w:r w:rsidR="002302F0">
        <w:rPr>
          <w:lang w:val="es-MX" w:eastAsia="en-US"/>
        </w:rPr>
        <w:t>,</w:t>
      </w:r>
      <w:r>
        <w:rPr>
          <w:lang w:val="es-MX" w:eastAsia="en-US"/>
        </w:rPr>
        <w:t xml:space="preserve"> de igual manera refiere que se le atribuye una multa sin realizar procedimiento legal alguno, esto es, que no existió </w:t>
      </w:r>
      <w:r w:rsidRPr="00A36A6D">
        <w:rPr>
          <w:lang w:val="es-MX" w:eastAsia="en-US"/>
        </w:rPr>
        <w:t>orden de visita o inspección</w:t>
      </w:r>
      <w:r>
        <w:rPr>
          <w:lang w:val="es-MX" w:eastAsia="en-US"/>
        </w:rPr>
        <w:t xml:space="preserve">, no se levantó </w:t>
      </w:r>
      <w:r w:rsidRPr="00A36A6D">
        <w:rPr>
          <w:lang w:val="es-MX" w:eastAsia="en-US"/>
        </w:rPr>
        <w:t>acta circunstanciada</w:t>
      </w:r>
      <w:r>
        <w:rPr>
          <w:lang w:val="es-MX" w:eastAsia="en-US"/>
        </w:rPr>
        <w:t xml:space="preserve">, </w:t>
      </w:r>
      <w:r w:rsidR="002302F0">
        <w:rPr>
          <w:lang w:val="es-MX" w:eastAsia="en-US"/>
        </w:rPr>
        <w:t xml:space="preserve">no </w:t>
      </w:r>
      <w:r>
        <w:rPr>
          <w:lang w:val="es-MX" w:eastAsia="en-US"/>
        </w:rPr>
        <w:t xml:space="preserve">se le dio </w:t>
      </w:r>
      <w:r w:rsidRPr="00A36A6D">
        <w:rPr>
          <w:lang w:val="es-MX" w:eastAsia="en-US"/>
        </w:rPr>
        <w:t>oportunidad de ofrecer pruebas, realizar alegatos</w:t>
      </w:r>
      <w:r>
        <w:rPr>
          <w:lang w:val="es-MX" w:eastAsia="en-US"/>
        </w:rPr>
        <w:t>, no fueron analizadas y valoradas las p</w:t>
      </w:r>
      <w:r w:rsidRPr="00A36A6D">
        <w:rPr>
          <w:lang w:val="es-MX" w:eastAsia="en-US"/>
        </w:rPr>
        <w:t>ruebas aportadas por la autoridad</w:t>
      </w:r>
      <w:r>
        <w:rPr>
          <w:lang w:val="es-MX" w:eastAsia="en-US"/>
        </w:rPr>
        <w:t>, no se le notificó la resolución, así como tampoco el inicio de procedimiento alguno</w:t>
      </w:r>
      <w:r w:rsidRPr="00A36A6D">
        <w:rPr>
          <w:lang w:val="es-MX" w:eastAsia="en-US"/>
        </w:rPr>
        <w:t>.</w:t>
      </w:r>
      <w:r>
        <w:rPr>
          <w:lang w:val="es-MX" w:eastAsia="en-US"/>
        </w:rPr>
        <w:t xml:space="preserve"> -</w:t>
      </w:r>
      <w:r w:rsidR="002302F0">
        <w:rPr>
          <w:lang w:val="es-MX" w:eastAsia="en-US"/>
        </w:rPr>
        <w:t>-----------------------------------------------------------------------</w:t>
      </w:r>
      <w:r>
        <w:rPr>
          <w:lang w:val="es-MX" w:eastAsia="en-US"/>
        </w:rPr>
        <w:t>----</w:t>
      </w:r>
    </w:p>
    <w:p w14:paraId="4D93422A" w14:textId="77777777" w:rsidR="00A36A6D" w:rsidRDefault="00A36A6D" w:rsidP="00A36A6D">
      <w:pPr>
        <w:pStyle w:val="SENTENCIAS"/>
        <w:rPr>
          <w:lang w:val="es-MX" w:eastAsia="en-US"/>
        </w:rPr>
      </w:pPr>
    </w:p>
    <w:p w14:paraId="40637A67" w14:textId="47EFF367" w:rsidR="002932AC" w:rsidRPr="002932AC" w:rsidRDefault="002302F0" w:rsidP="002932AC">
      <w:pPr>
        <w:spacing w:line="360" w:lineRule="auto"/>
        <w:ind w:firstLine="709"/>
        <w:jc w:val="both"/>
        <w:rPr>
          <w:rFonts w:ascii="Century" w:hAnsi="Century"/>
        </w:rPr>
      </w:pPr>
      <w:r>
        <w:rPr>
          <w:rFonts w:ascii="Century" w:hAnsi="Century"/>
        </w:rPr>
        <w:t>En tal contexto</w:t>
      </w:r>
      <w:r w:rsidR="00A36A6D">
        <w:rPr>
          <w:rFonts w:ascii="Century" w:hAnsi="Century"/>
        </w:rPr>
        <w:t xml:space="preserve">, es importante </w:t>
      </w:r>
      <w:r w:rsidR="00653998">
        <w:rPr>
          <w:rFonts w:ascii="Century" w:hAnsi="Century"/>
        </w:rPr>
        <w:t xml:space="preserve">invocar </w:t>
      </w:r>
      <w:r w:rsidR="00A36A6D">
        <w:rPr>
          <w:rFonts w:ascii="Century" w:hAnsi="Century"/>
        </w:rPr>
        <w:t xml:space="preserve">que </w:t>
      </w:r>
      <w:r w:rsidR="002932AC" w:rsidRPr="002932AC">
        <w:rPr>
          <w:rFonts w:ascii="Century" w:hAnsi="Century"/>
        </w:rPr>
        <w:t xml:space="preserve">el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 </w:t>
      </w:r>
      <w:r w:rsidR="00653998">
        <w:rPr>
          <w:rFonts w:ascii="Century" w:hAnsi="Century"/>
        </w:rPr>
        <w:t>disponía</w:t>
      </w:r>
      <w:r w:rsidR="002932AC" w:rsidRPr="002932AC">
        <w:rPr>
          <w:rFonts w:ascii="Century" w:hAnsi="Century"/>
        </w:rPr>
        <w:t>:</w:t>
      </w:r>
      <w:r w:rsidR="00653998">
        <w:rPr>
          <w:rFonts w:ascii="Century" w:hAnsi="Century"/>
        </w:rPr>
        <w:t xml:space="preserve"> ----------------------------------------------------------------------------------------------</w:t>
      </w:r>
    </w:p>
    <w:p w14:paraId="435BA0A7" w14:textId="77777777" w:rsidR="002932AC" w:rsidRPr="002932AC" w:rsidRDefault="002932AC" w:rsidP="002932AC">
      <w:pPr>
        <w:spacing w:line="360" w:lineRule="auto"/>
        <w:ind w:firstLine="709"/>
        <w:jc w:val="both"/>
        <w:rPr>
          <w:rFonts w:ascii="Century" w:hAnsi="Century"/>
        </w:rPr>
      </w:pPr>
    </w:p>
    <w:p w14:paraId="5B3D2D46" w14:textId="61DF3C38" w:rsidR="00A36A6D" w:rsidRPr="00A837F3" w:rsidRDefault="00A36A6D" w:rsidP="00A837F3">
      <w:pPr>
        <w:pStyle w:val="TESISYJURIS"/>
      </w:pPr>
      <w:r w:rsidRPr="00A837F3">
        <w:t xml:space="preserve">Artículo 259. El </w:t>
      </w:r>
      <w:proofErr w:type="spellStart"/>
      <w:r w:rsidRPr="00A837F3">
        <w:t>Sapal</w:t>
      </w:r>
      <w:proofErr w:type="spellEnd"/>
      <w:r w:rsidRPr="00A837F3">
        <w:t xml:space="preserve"> para efectos de comprobar el cumplimiento de las disposiciones legales del presente Reglamento así como de las demás normas reglamentarias que le competan, podrá llevar a cabo visitas de inspección en los inmuebles, instalaciones y obras cuyas actividades sean objeto del presente Reglamento.</w:t>
      </w:r>
    </w:p>
    <w:p w14:paraId="4418BA9B" w14:textId="53102670" w:rsidR="00A36A6D" w:rsidRDefault="00A36A6D" w:rsidP="00A837F3">
      <w:pPr>
        <w:pStyle w:val="TESISYJURIS"/>
      </w:pPr>
    </w:p>
    <w:p w14:paraId="2D9F7B05" w14:textId="77777777" w:rsidR="00A837F3" w:rsidRPr="00A837F3" w:rsidRDefault="00A837F3" w:rsidP="00A837F3">
      <w:pPr>
        <w:pStyle w:val="TESISYJURIS"/>
      </w:pPr>
    </w:p>
    <w:p w14:paraId="4CD0B54D" w14:textId="207A0E89" w:rsidR="00A36A6D" w:rsidRPr="00A837F3" w:rsidRDefault="00A36A6D" w:rsidP="00A837F3">
      <w:pPr>
        <w:pStyle w:val="TESISYJURIS"/>
      </w:pPr>
      <w:r w:rsidRPr="00A837F3">
        <w:t>Art</w:t>
      </w:r>
      <w:r w:rsidR="00653998" w:rsidRPr="00A837F3">
        <w:t>í</w:t>
      </w:r>
      <w:r w:rsidRPr="00A837F3">
        <w:t>culo 260. Las visitas de inspección se practicarán para verificar cualquiera de los supuestos siguientes:</w:t>
      </w:r>
    </w:p>
    <w:p w14:paraId="751B7FF5" w14:textId="77777777" w:rsidR="00A36A6D" w:rsidRDefault="00A36A6D" w:rsidP="00A36A6D">
      <w:pPr>
        <w:pStyle w:val="TESISYJURIS"/>
        <w:rPr>
          <w:lang w:val="es-MX" w:eastAsia="en-US"/>
        </w:rPr>
      </w:pPr>
    </w:p>
    <w:p w14:paraId="21AF8D09" w14:textId="544BEB45" w:rsidR="00A36A6D" w:rsidRPr="00A36A6D" w:rsidRDefault="00A36A6D" w:rsidP="00A36A6D">
      <w:pPr>
        <w:pStyle w:val="TESISYJURIS"/>
        <w:numPr>
          <w:ilvl w:val="0"/>
          <w:numId w:val="10"/>
        </w:numPr>
      </w:pPr>
      <w:r w:rsidRPr="00A36A6D">
        <w:t>Que el uso de los servicios que preste al cliente sea el contratado;</w:t>
      </w:r>
    </w:p>
    <w:p w14:paraId="1B76CE38" w14:textId="1155103A" w:rsidR="00A36A6D" w:rsidRPr="00A36A6D" w:rsidRDefault="00A36A6D" w:rsidP="00A36A6D">
      <w:pPr>
        <w:pStyle w:val="TESISYJURIS"/>
        <w:numPr>
          <w:ilvl w:val="0"/>
          <w:numId w:val="10"/>
        </w:numPr>
      </w:pPr>
      <w:r w:rsidRPr="00A36A6D">
        <w:t>Que el funcionamiento de las instalaciones est</w:t>
      </w:r>
      <w:r>
        <w:t>é de acuerdo a la autorizació</w:t>
      </w:r>
      <w:r w:rsidRPr="00A36A6D">
        <w:t>n concedida;</w:t>
      </w:r>
    </w:p>
    <w:p w14:paraId="37D202BA" w14:textId="77777777" w:rsidR="00A36A6D" w:rsidRPr="00A36A6D" w:rsidRDefault="00A36A6D" w:rsidP="00A36A6D">
      <w:pPr>
        <w:pStyle w:val="TESISYJURIS"/>
      </w:pPr>
      <w:r w:rsidRPr="00A36A6D">
        <w:lastRenderedPageBreak/>
        <w:t>III. El correcto funcionamiento de los medidores y las causas de alto y bajo consumo;</w:t>
      </w:r>
    </w:p>
    <w:p w14:paraId="0EBF5EE2" w14:textId="1D377247" w:rsidR="00A36A6D" w:rsidRPr="00A36A6D" w:rsidRDefault="00A36A6D" w:rsidP="00A36A6D">
      <w:pPr>
        <w:pStyle w:val="TESISYJURIS"/>
      </w:pPr>
      <w:r w:rsidRPr="00A36A6D">
        <w:t xml:space="preserve">IV. </w:t>
      </w:r>
      <w:r>
        <w:t>El diá</w:t>
      </w:r>
      <w:r w:rsidRPr="00A36A6D">
        <w:t>metro exacto de las tomas;</w:t>
      </w:r>
    </w:p>
    <w:p w14:paraId="5EA7B840" w14:textId="77777777" w:rsidR="00A36A6D" w:rsidRPr="00A36A6D" w:rsidRDefault="00A36A6D" w:rsidP="00A36A6D">
      <w:pPr>
        <w:pStyle w:val="TESISYJURIS"/>
      </w:pPr>
      <w:r w:rsidRPr="00A36A6D">
        <w:t xml:space="preserve">V. La existencia de </w:t>
      </w:r>
      <w:proofErr w:type="gramStart"/>
      <w:r w:rsidRPr="00A36A6D">
        <w:t>tomas clandestinas</w:t>
      </w:r>
      <w:proofErr w:type="gramEnd"/>
      <w:r w:rsidRPr="00A36A6D">
        <w:t xml:space="preserve"> o derivaciones no autorizadas;</w:t>
      </w:r>
    </w:p>
    <w:p w14:paraId="63545946" w14:textId="77777777" w:rsidR="00A36A6D" w:rsidRPr="00A36A6D" w:rsidRDefault="00A36A6D" w:rsidP="00A36A6D">
      <w:pPr>
        <w:pStyle w:val="TESISYJURIS"/>
      </w:pPr>
      <w:r w:rsidRPr="00A36A6D">
        <w:t>VI. La existencia de fugas de agua o drenaje;</w:t>
      </w:r>
    </w:p>
    <w:p w14:paraId="138A4352" w14:textId="5E5AE54F" w:rsidR="00A36A6D" w:rsidRPr="00A36A6D" w:rsidRDefault="00A36A6D" w:rsidP="00A36A6D">
      <w:pPr>
        <w:pStyle w:val="TESISYJURIS"/>
      </w:pPr>
      <w:r w:rsidRPr="00A36A6D">
        <w:t>VII. Que las instalaciones de los fraccionamientos se hayan realizado de conformidad con los</w:t>
      </w:r>
      <w:r>
        <w:t xml:space="preserve"> </w:t>
      </w:r>
      <w:r w:rsidRPr="00A36A6D">
        <w:t>proyectos autorizados por SAPAL;</w:t>
      </w:r>
    </w:p>
    <w:p w14:paraId="0FA1F32E" w14:textId="2C148B43" w:rsidR="00A36A6D" w:rsidRPr="00A36A6D" w:rsidRDefault="00A36A6D" w:rsidP="00A36A6D">
      <w:pPr>
        <w:pStyle w:val="TESISYJURIS"/>
      </w:pPr>
      <w:r w:rsidRPr="00A36A6D">
        <w:t>VIII. Que</w:t>
      </w:r>
      <w:r>
        <w:t xml:space="preserve"> se cumplan con las normas ecoló</w:t>
      </w:r>
      <w:r w:rsidRPr="00A36A6D">
        <w:t>gicas en cuanto a contaminantes vertidos a los sistemas</w:t>
      </w:r>
      <w:r>
        <w:t xml:space="preserve"> </w:t>
      </w:r>
      <w:r w:rsidRPr="00A36A6D">
        <w:t>del SAPAL y la aplicación de las medidas conducentes;</w:t>
      </w:r>
    </w:p>
    <w:p w14:paraId="00E5FCDC" w14:textId="108EEF1D" w:rsidR="00A36A6D" w:rsidRPr="00A36A6D" w:rsidRDefault="00A36A6D" w:rsidP="00A36A6D">
      <w:pPr>
        <w:pStyle w:val="TESISYJURIS"/>
      </w:pPr>
      <w:r w:rsidRPr="00A36A6D">
        <w:t>IX. Revisión de procesos de producción industriales para verificar descargas al alcantarillado</w:t>
      </w:r>
      <w:r>
        <w:t xml:space="preserve"> </w:t>
      </w:r>
      <w:r w:rsidRPr="00A36A6D">
        <w:t>sanitario;</w:t>
      </w:r>
    </w:p>
    <w:p w14:paraId="44190839" w14:textId="3715E790" w:rsidR="00A36A6D" w:rsidRPr="00A36A6D" w:rsidRDefault="00A36A6D" w:rsidP="00A36A6D">
      <w:pPr>
        <w:pStyle w:val="TESISYJURIS"/>
      </w:pPr>
      <w:r w:rsidRPr="00A36A6D">
        <w:t>X. Las descargas que se realicen al sistema de alcantarillado sanitario y pluvial operado por</w:t>
      </w:r>
      <w:r>
        <w:t xml:space="preserve"> </w:t>
      </w:r>
      <w:r w:rsidRPr="00A36A6D">
        <w:t>SAPAL, as</w:t>
      </w:r>
      <w:r>
        <w:t>í</w:t>
      </w:r>
      <w:r w:rsidRPr="00A36A6D">
        <w:t xml:space="preserve"> como el volumen y la calidad del agua descargada; y,</w:t>
      </w:r>
    </w:p>
    <w:p w14:paraId="619520B4" w14:textId="6CF877F5" w:rsidR="00A36A6D" w:rsidRPr="00A36A6D" w:rsidRDefault="00A36A6D" w:rsidP="00A36A6D">
      <w:pPr>
        <w:pStyle w:val="TESISYJURIS"/>
      </w:pPr>
      <w:r w:rsidRPr="00A36A6D">
        <w:t xml:space="preserve">XI. </w:t>
      </w:r>
      <w:r>
        <w:t>Las demá</w:t>
      </w:r>
      <w:r w:rsidRPr="00A36A6D">
        <w:t>s que determine el Consejo Directivo para el debido cumplimiento de lo dispuesto</w:t>
      </w:r>
      <w:r>
        <w:t xml:space="preserve"> </w:t>
      </w:r>
      <w:r w:rsidRPr="00A36A6D">
        <w:t>por el presente Reglamento.</w:t>
      </w:r>
    </w:p>
    <w:p w14:paraId="54470E8B" w14:textId="54AC95A1" w:rsidR="00A36A6D" w:rsidRDefault="00A36A6D" w:rsidP="00A36A6D">
      <w:pPr>
        <w:pStyle w:val="TESISYJURIS"/>
      </w:pPr>
    </w:p>
    <w:p w14:paraId="7BF51627" w14:textId="77777777" w:rsidR="00A837F3" w:rsidRPr="00A36A6D" w:rsidRDefault="00A837F3" w:rsidP="00A36A6D">
      <w:pPr>
        <w:pStyle w:val="TESISYJURIS"/>
      </w:pPr>
    </w:p>
    <w:p w14:paraId="5F180FA3" w14:textId="40FC8B99" w:rsidR="00A36A6D" w:rsidRPr="00A837F3" w:rsidRDefault="000F5865" w:rsidP="00A837F3">
      <w:pPr>
        <w:pStyle w:val="TESISYJURIS"/>
      </w:pPr>
      <w:r w:rsidRPr="00A837F3">
        <w:t>Artículo</w:t>
      </w:r>
      <w:r w:rsidR="00A36A6D" w:rsidRPr="00A837F3">
        <w:t xml:space="preserve"> 261. El Director General del SAPAL o la unidad administrativa que de acuerdo a este</w:t>
      </w:r>
      <w:r w:rsidRPr="00A837F3">
        <w:t xml:space="preserve"> </w:t>
      </w:r>
      <w:r w:rsidR="00A36A6D" w:rsidRPr="00A837F3">
        <w:t xml:space="preserve">Reglamento le corresponda, </w:t>
      </w:r>
      <w:r w:rsidRPr="00A837F3">
        <w:t>podrá</w:t>
      </w:r>
      <w:r w:rsidR="009E351A" w:rsidRPr="00A837F3">
        <w:t>n</w:t>
      </w:r>
      <w:r w:rsidR="00A36A6D" w:rsidRPr="00A837F3">
        <w:t xml:space="preserve"> ordenar de manera fundada y motivada, las visitas de </w:t>
      </w:r>
      <w:r w:rsidRPr="00A837F3">
        <w:t>inspección</w:t>
      </w:r>
      <w:r w:rsidR="00A36A6D" w:rsidRPr="00A837F3">
        <w:t xml:space="preserve"> de</w:t>
      </w:r>
      <w:r w:rsidRPr="00A837F3">
        <w:t xml:space="preserve"> </w:t>
      </w:r>
      <w:r w:rsidR="00A36A6D" w:rsidRPr="00A837F3">
        <w:t xml:space="preserve">conformidad con lo dispuesto por el presente </w:t>
      </w:r>
      <w:r w:rsidRPr="00A837F3">
        <w:t>título</w:t>
      </w:r>
      <w:r w:rsidR="00A36A6D" w:rsidRPr="00A837F3">
        <w:t xml:space="preserve"> y bajo las reglas siguientes.</w:t>
      </w:r>
    </w:p>
    <w:p w14:paraId="3F20A9D1" w14:textId="12C189D1" w:rsidR="000F5865" w:rsidRPr="00A837F3" w:rsidRDefault="000F5865" w:rsidP="00A837F3">
      <w:pPr>
        <w:pStyle w:val="TESISYJURIS"/>
      </w:pPr>
    </w:p>
    <w:p w14:paraId="391CBFD3" w14:textId="66A9E44E" w:rsidR="00A36A6D" w:rsidRDefault="00A36A6D" w:rsidP="000F5865">
      <w:pPr>
        <w:pStyle w:val="TESISYJURIS"/>
        <w:rPr>
          <w:lang w:val="es-MX" w:eastAsia="en-US"/>
        </w:rPr>
      </w:pPr>
      <w:r>
        <w:rPr>
          <w:rFonts w:ascii="Arial-BoldMT" w:hAnsi="Arial-BoldMT" w:cs="Arial-BoldMT"/>
          <w:b/>
          <w:lang w:val="es-MX" w:eastAsia="en-US"/>
        </w:rPr>
        <w:t xml:space="preserve">I. </w:t>
      </w:r>
      <w:r w:rsidR="000F5865">
        <w:rPr>
          <w:lang w:val="es-MX" w:eastAsia="en-US"/>
        </w:rPr>
        <w:t>Solo</w:t>
      </w:r>
      <w:r>
        <w:rPr>
          <w:lang w:val="es-MX" w:eastAsia="en-US"/>
        </w:rPr>
        <w:t xml:space="preserve"> se </w:t>
      </w:r>
      <w:r w:rsidR="000F5865">
        <w:rPr>
          <w:lang w:val="es-MX" w:eastAsia="en-US"/>
        </w:rPr>
        <w:t>practicarán</w:t>
      </w:r>
      <w:r>
        <w:rPr>
          <w:lang w:val="es-MX" w:eastAsia="en-US"/>
        </w:rPr>
        <w:t xml:space="preserve"> las visitas por mandamiento escrito, en el que se </w:t>
      </w:r>
      <w:proofErr w:type="gramStart"/>
      <w:r>
        <w:rPr>
          <w:lang w:val="es-MX" w:eastAsia="en-US"/>
        </w:rPr>
        <w:t>expresar.:</w:t>
      </w:r>
      <w:proofErr w:type="gramEnd"/>
    </w:p>
    <w:p w14:paraId="245ED173" w14:textId="08FFAA9A" w:rsidR="00A36A6D" w:rsidRDefault="00A36A6D" w:rsidP="000F5865">
      <w:pPr>
        <w:pStyle w:val="TESISYJURIS"/>
        <w:rPr>
          <w:lang w:val="es-MX" w:eastAsia="en-US"/>
        </w:rPr>
      </w:pPr>
      <w:r>
        <w:rPr>
          <w:rFonts w:ascii="Arial-BoldMT" w:hAnsi="Arial-BoldMT" w:cs="Arial-BoldMT"/>
          <w:b/>
          <w:lang w:val="es-MX" w:eastAsia="en-US"/>
        </w:rPr>
        <w:t xml:space="preserve">a) </w:t>
      </w:r>
      <w:r>
        <w:rPr>
          <w:lang w:val="es-MX" w:eastAsia="en-US"/>
        </w:rPr>
        <w:t xml:space="preserve">El nombre de la persona que deba recibir la visita. Cuando se ignore el nombre de </w:t>
      </w:r>
      <w:r w:rsidR="000F5865">
        <w:rPr>
          <w:lang w:val="es-MX" w:eastAsia="en-US"/>
        </w:rPr>
        <w:t>esta</w:t>
      </w:r>
      <w:r>
        <w:rPr>
          <w:lang w:val="es-MX" w:eastAsia="en-US"/>
        </w:rPr>
        <w:t>,</w:t>
      </w:r>
      <w:r w:rsidR="000F5865">
        <w:rPr>
          <w:lang w:val="es-MX" w:eastAsia="en-US"/>
        </w:rPr>
        <w:t xml:space="preserve"> se señalarán</w:t>
      </w:r>
      <w:r>
        <w:rPr>
          <w:lang w:val="es-MX" w:eastAsia="en-US"/>
        </w:rPr>
        <w:t xml:space="preserve"> los datos suficientes que permitan su </w:t>
      </w:r>
      <w:r w:rsidR="000F5865">
        <w:rPr>
          <w:lang w:val="es-MX" w:eastAsia="en-US"/>
        </w:rPr>
        <w:t>identificación</w:t>
      </w:r>
      <w:r>
        <w:rPr>
          <w:lang w:val="es-MX" w:eastAsia="en-US"/>
        </w:rPr>
        <w:t>;</w:t>
      </w:r>
    </w:p>
    <w:p w14:paraId="1FDC9BC4" w14:textId="6CB71EA8" w:rsidR="00A36A6D" w:rsidRDefault="00A36A6D" w:rsidP="000F5865">
      <w:pPr>
        <w:pStyle w:val="TESISYJURIS"/>
        <w:rPr>
          <w:lang w:val="es-MX" w:eastAsia="en-US"/>
        </w:rPr>
      </w:pPr>
      <w:r>
        <w:rPr>
          <w:rFonts w:ascii="Arial-BoldMT" w:hAnsi="Arial-BoldMT" w:cs="Arial-BoldMT"/>
          <w:b/>
          <w:lang w:val="es-MX" w:eastAsia="en-US"/>
        </w:rPr>
        <w:t xml:space="preserve">b) </w:t>
      </w:r>
      <w:r>
        <w:rPr>
          <w:lang w:val="es-MX" w:eastAsia="en-US"/>
        </w:rPr>
        <w:t xml:space="preserve">El nombre de los servidores </w:t>
      </w:r>
      <w:r w:rsidR="000F5865">
        <w:rPr>
          <w:lang w:val="es-MX" w:eastAsia="en-US"/>
        </w:rPr>
        <w:t>públicos</w:t>
      </w:r>
      <w:r>
        <w:rPr>
          <w:lang w:val="es-MX" w:eastAsia="en-US"/>
        </w:rPr>
        <w:t xml:space="preserve"> que deban efectuar la visita, los cuales </w:t>
      </w:r>
      <w:r w:rsidR="000F5865">
        <w:rPr>
          <w:lang w:val="es-MX" w:eastAsia="en-US"/>
        </w:rPr>
        <w:t>podrán</w:t>
      </w:r>
      <w:r>
        <w:rPr>
          <w:lang w:val="es-MX" w:eastAsia="en-US"/>
        </w:rPr>
        <w:t xml:space="preserve"> ser</w:t>
      </w:r>
      <w:r w:rsidR="000F5865">
        <w:rPr>
          <w:lang w:val="es-MX" w:eastAsia="en-US"/>
        </w:rPr>
        <w:t xml:space="preserve"> </w:t>
      </w:r>
      <w:r>
        <w:rPr>
          <w:lang w:val="es-MX" w:eastAsia="en-US"/>
        </w:rPr>
        <w:t xml:space="preserve">sustituidos, aumentados o reducidos en su </w:t>
      </w:r>
      <w:r w:rsidR="000F5865">
        <w:rPr>
          <w:lang w:val="es-MX" w:eastAsia="en-US"/>
        </w:rPr>
        <w:t>número</w:t>
      </w:r>
      <w:r>
        <w:rPr>
          <w:lang w:val="es-MX" w:eastAsia="en-US"/>
        </w:rPr>
        <w:t>, en cualquier tiempo por la propia</w:t>
      </w:r>
      <w:r w:rsidR="000F5865">
        <w:rPr>
          <w:lang w:val="es-MX" w:eastAsia="en-US"/>
        </w:rPr>
        <w:t xml:space="preserve"> </w:t>
      </w:r>
      <w:r>
        <w:rPr>
          <w:lang w:val="es-MX" w:eastAsia="en-US"/>
        </w:rPr>
        <w:t xml:space="preserve">autoridad administrativa, </w:t>
      </w:r>
      <w:r w:rsidR="000F5865">
        <w:rPr>
          <w:lang w:val="es-MX" w:eastAsia="en-US"/>
        </w:rPr>
        <w:t>debiéndose</w:t>
      </w:r>
      <w:r>
        <w:rPr>
          <w:lang w:val="es-MX" w:eastAsia="en-US"/>
        </w:rPr>
        <w:t xml:space="preserve"> notificar personalmente al visitado;</w:t>
      </w:r>
    </w:p>
    <w:p w14:paraId="6D505F81" w14:textId="77777777" w:rsidR="00A36A6D" w:rsidRDefault="00A36A6D" w:rsidP="000F5865">
      <w:pPr>
        <w:pStyle w:val="TESISYJURIS"/>
        <w:rPr>
          <w:lang w:val="es-MX" w:eastAsia="en-US"/>
        </w:rPr>
      </w:pPr>
      <w:r>
        <w:rPr>
          <w:rFonts w:ascii="Arial-BoldMT" w:hAnsi="Arial-BoldMT" w:cs="Arial-BoldMT"/>
          <w:b/>
          <w:lang w:val="es-MX" w:eastAsia="en-US"/>
        </w:rPr>
        <w:t xml:space="preserve">c) </w:t>
      </w:r>
      <w:r>
        <w:rPr>
          <w:lang w:val="es-MX" w:eastAsia="en-US"/>
        </w:rPr>
        <w:t>El lugar, zona o bienes que han de inspeccionarse;</w:t>
      </w:r>
    </w:p>
    <w:p w14:paraId="3F6CC5A2" w14:textId="77777777" w:rsidR="00A36A6D" w:rsidRDefault="00A36A6D" w:rsidP="000F5865">
      <w:pPr>
        <w:pStyle w:val="TESISYJURIS"/>
        <w:rPr>
          <w:lang w:val="es-MX" w:eastAsia="en-US"/>
        </w:rPr>
      </w:pPr>
      <w:r>
        <w:rPr>
          <w:rFonts w:ascii="Arial-BoldMT" w:hAnsi="Arial-BoldMT" w:cs="Arial-BoldMT"/>
          <w:b/>
          <w:lang w:val="es-MX" w:eastAsia="en-US"/>
        </w:rPr>
        <w:t xml:space="preserve">d) </w:t>
      </w:r>
      <w:r>
        <w:rPr>
          <w:lang w:val="es-MX" w:eastAsia="en-US"/>
        </w:rPr>
        <w:t>Los motivos, objeto y alcance de la visita;</w:t>
      </w:r>
    </w:p>
    <w:p w14:paraId="4AE6B5BD" w14:textId="584C4BE8" w:rsidR="00A36A6D" w:rsidRDefault="00A36A6D" w:rsidP="000F5865">
      <w:pPr>
        <w:pStyle w:val="TESISYJURIS"/>
        <w:rPr>
          <w:lang w:val="es-MX" w:eastAsia="en-US"/>
        </w:rPr>
      </w:pPr>
      <w:r>
        <w:rPr>
          <w:rFonts w:ascii="Arial-BoldMT" w:hAnsi="Arial-BoldMT" w:cs="Arial-BoldMT"/>
          <w:b/>
          <w:lang w:val="es-MX" w:eastAsia="en-US"/>
        </w:rPr>
        <w:t xml:space="preserve">e) </w:t>
      </w:r>
      <w:r>
        <w:rPr>
          <w:lang w:val="es-MX" w:eastAsia="en-US"/>
        </w:rPr>
        <w:t xml:space="preserve">Las disposiciones legales que fundamenten la </w:t>
      </w:r>
      <w:r w:rsidR="000F5865">
        <w:rPr>
          <w:lang w:val="es-MX" w:eastAsia="en-US"/>
        </w:rPr>
        <w:t>inspección</w:t>
      </w:r>
      <w:r>
        <w:rPr>
          <w:lang w:val="es-MX" w:eastAsia="en-US"/>
        </w:rPr>
        <w:t>; y</w:t>
      </w:r>
    </w:p>
    <w:p w14:paraId="0FD6DDFE" w14:textId="296EE373" w:rsidR="00A36A6D" w:rsidRDefault="00A36A6D" w:rsidP="000F5865">
      <w:pPr>
        <w:pStyle w:val="TESISYJURIS"/>
        <w:rPr>
          <w:lang w:val="es-MX" w:eastAsia="en-US"/>
        </w:rPr>
      </w:pPr>
      <w:r>
        <w:rPr>
          <w:rFonts w:ascii="Arial-BoldMT" w:hAnsi="Arial-BoldMT" w:cs="Arial-BoldMT"/>
          <w:b/>
          <w:lang w:val="es-MX" w:eastAsia="en-US"/>
        </w:rPr>
        <w:t xml:space="preserve">f) </w:t>
      </w:r>
      <w:r>
        <w:rPr>
          <w:lang w:val="es-MX" w:eastAsia="en-US"/>
        </w:rPr>
        <w:t xml:space="preserve">El nombre, cargo y firma </w:t>
      </w:r>
      <w:r w:rsidR="000F5865">
        <w:rPr>
          <w:lang w:val="es-MX" w:eastAsia="en-US"/>
        </w:rPr>
        <w:t>autógrafa</w:t>
      </w:r>
      <w:r>
        <w:rPr>
          <w:lang w:val="es-MX" w:eastAsia="en-US"/>
        </w:rPr>
        <w:t xml:space="preserve"> de la autoridad administrativa que lo emite;</w:t>
      </w:r>
    </w:p>
    <w:p w14:paraId="410F13F1" w14:textId="4DEFFE52" w:rsidR="00A36A6D" w:rsidRDefault="00A36A6D" w:rsidP="000F5865">
      <w:pPr>
        <w:pStyle w:val="TESISYJURIS"/>
        <w:rPr>
          <w:lang w:val="es-MX" w:eastAsia="en-US"/>
        </w:rPr>
      </w:pPr>
      <w:r>
        <w:rPr>
          <w:rFonts w:ascii="Arial-BoldMT" w:hAnsi="Arial-BoldMT" w:cs="Arial-BoldMT"/>
          <w:b/>
          <w:lang w:val="es-MX" w:eastAsia="en-US"/>
        </w:rPr>
        <w:t xml:space="preserve">II. </w:t>
      </w:r>
      <w:r>
        <w:rPr>
          <w:lang w:val="es-MX" w:eastAsia="en-US"/>
        </w:rPr>
        <w:t xml:space="preserve">La visita se realizar. </w:t>
      </w:r>
      <w:proofErr w:type="gramStart"/>
      <w:r>
        <w:rPr>
          <w:lang w:val="es-MX" w:eastAsia="en-US"/>
        </w:rPr>
        <w:t>exclusivamente</w:t>
      </w:r>
      <w:proofErr w:type="gramEnd"/>
      <w:r>
        <w:rPr>
          <w:lang w:val="es-MX" w:eastAsia="en-US"/>
        </w:rPr>
        <w:t xml:space="preserve"> en el lugar, zona o bienes </w:t>
      </w:r>
      <w:r w:rsidR="000F5865">
        <w:rPr>
          <w:lang w:val="es-MX" w:eastAsia="en-US"/>
        </w:rPr>
        <w:t>señalados</w:t>
      </w:r>
      <w:r>
        <w:rPr>
          <w:lang w:val="es-MX" w:eastAsia="en-US"/>
        </w:rPr>
        <w:t xml:space="preserve"> en la orden;</w:t>
      </w:r>
    </w:p>
    <w:p w14:paraId="7A7CE701" w14:textId="6E6DD09A" w:rsidR="00A36A6D" w:rsidRDefault="00A36A6D" w:rsidP="000F5865">
      <w:pPr>
        <w:pStyle w:val="TESISYJURIS"/>
        <w:rPr>
          <w:lang w:val="es-MX" w:eastAsia="en-US"/>
        </w:rPr>
      </w:pPr>
      <w:r>
        <w:rPr>
          <w:rFonts w:ascii="Arial-BoldMT" w:hAnsi="Arial-BoldMT" w:cs="Arial-BoldMT"/>
          <w:b/>
          <w:lang w:val="es-MX" w:eastAsia="en-US"/>
        </w:rPr>
        <w:t xml:space="preserve">III. </w:t>
      </w:r>
      <w:r>
        <w:rPr>
          <w:lang w:val="es-MX" w:eastAsia="en-US"/>
        </w:rPr>
        <w:t xml:space="preserve">Los visitadores </w:t>
      </w:r>
      <w:r w:rsidR="000F5865">
        <w:rPr>
          <w:lang w:val="es-MX" w:eastAsia="en-US"/>
        </w:rPr>
        <w:t>entregarán</w:t>
      </w:r>
      <w:r>
        <w:rPr>
          <w:lang w:val="es-MX" w:eastAsia="en-US"/>
        </w:rPr>
        <w:t xml:space="preserve"> la orden al visitado o a su representante y si no estuvieren presentes,</w:t>
      </w:r>
    </w:p>
    <w:p w14:paraId="24B70521" w14:textId="77777777" w:rsidR="00A36A6D" w:rsidRDefault="00A36A6D" w:rsidP="000F5865">
      <w:pPr>
        <w:pStyle w:val="TESISYJURIS"/>
        <w:rPr>
          <w:lang w:val="es-MX" w:eastAsia="en-US"/>
        </w:rPr>
      </w:pPr>
      <w:proofErr w:type="gramStart"/>
      <w:r>
        <w:rPr>
          <w:lang w:val="es-MX" w:eastAsia="en-US"/>
        </w:rPr>
        <w:t>previo</w:t>
      </w:r>
      <w:proofErr w:type="gramEnd"/>
      <w:r>
        <w:rPr>
          <w:lang w:val="es-MX" w:eastAsia="en-US"/>
        </w:rPr>
        <w:t xml:space="preserve"> citatorio, a quien se encuentre en el lugar o zona donde deba practicarse la visita;</w:t>
      </w:r>
    </w:p>
    <w:p w14:paraId="0B7BA608" w14:textId="191BD68F" w:rsidR="00A36A6D" w:rsidRDefault="00A36A6D" w:rsidP="000F5865">
      <w:pPr>
        <w:pStyle w:val="TESISYJURIS"/>
        <w:rPr>
          <w:lang w:val="es-MX" w:eastAsia="en-US"/>
        </w:rPr>
      </w:pPr>
      <w:r>
        <w:rPr>
          <w:rFonts w:ascii="Arial-BoldMT" w:hAnsi="Arial-BoldMT" w:cs="Arial-BoldMT"/>
          <w:b/>
          <w:lang w:val="es-MX" w:eastAsia="en-US"/>
        </w:rPr>
        <w:t xml:space="preserve">IV. </w:t>
      </w:r>
      <w:r>
        <w:rPr>
          <w:lang w:val="es-MX" w:eastAsia="en-US"/>
        </w:rPr>
        <w:t xml:space="preserve">Al iniciarse la </w:t>
      </w:r>
      <w:r w:rsidR="000F5865">
        <w:rPr>
          <w:lang w:val="es-MX" w:eastAsia="en-US"/>
        </w:rPr>
        <w:t>inspección</w:t>
      </w:r>
      <w:r>
        <w:rPr>
          <w:lang w:val="es-MX" w:eastAsia="en-US"/>
        </w:rPr>
        <w:t xml:space="preserve">, los visitadores que en ella intervengan se </w:t>
      </w:r>
      <w:r w:rsidR="000F5865">
        <w:rPr>
          <w:lang w:val="es-MX" w:eastAsia="en-US"/>
        </w:rPr>
        <w:t>deberán</w:t>
      </w:r>
      <w:r>
        <w:rPr>
          <w:lang w:val="es-MX" w:eastAsia="en-US"/>
        </w:rPr>
        <w:t xml:space="preserve"> identificar ante la</w:t>
      </w:r>
      <w:r w:rsidR="000F5865">
        <w:rPr>
          <w:lang w:val="es-MX" w:eastAsia="en-US"/>
        </w:rPr>
        <w:t xml:space="preserve"> </w:t>
      </w:r>
      <w:r>
        <w:rPr>
          <w:lang w:val="es-MX" w:eastAsia="en-US"/>
        </w:rPr>
        <w:t xml:space="preserve">persona con quien se entienda la diligencia, con credencial o documento vigente con </w:t>
      </w:r>
      <w:r w:rsidR="000F5865">
        <w:rPr>
          <w:lang w:val="es-MX" w:eastAsia="en-US"/>
        </w:rPr>
        <w:t xml:space="preserve">fotografía </w:t>
      </w:r>
      <w:r>
        <w:rPr>
          <w:lang w:val="es-MX" w:eastAsia="en-US"/>
        </w:rPr>
        <w:t>expedido por la autoridad administrativa competente, que los acredite para desempe</w:t>
      </w:r>
      <w:r w:rsidR="000F5865">
        <w:rPr>
          <w:lang w:val="es-MX" w:eastAsia="en-US"/>
        </w:rPr>
        <w:t>ñ</w:t>
      </w:r>
      <w:r>
        <w:rPr>
          <w:lang w:val="es-MX" w:eastAsia="en-US"/>
        </w:rPr>
        <w:t>ar su</w:t>
      </w:r>
      <w:r w:rsidR="000F5865">
        <w:rPr>
          <w:lang w:val="es-MX" w:eastAsia="en-US"/>
        </w:rPr>
        <w:t xml:space="preserve"> función</w:t>
      </w:r>
      <w:r>
        <w:rPr>
          <w:lang w:val="es-MX" w:eastAsia="en-US"/>
        </w:rPr>
        <w:t>;</w:t>
      </w:r>
    </w:p>
    <w:p w14:paraId="254038AD" w14:textId="40C3A6DC" w:rsidR="00A36A6D" w:rsidRDefault="00A36A6D" w:rsidP="000F5865">
      <w:pPr>
        <w:pStyle w:val="TESISYJURIS"/>
        <w:rPr>
          <w:lang w:val="es-MX" w:eastAsia="en-US"/>
        </w:rPr>
      </w:pPr>
      <w:r>
        <w:rPr>
          <w:rFonts w:ascii="Arial-BoldMT" w:hAnsi="Arial-BoldMT" w:cs="Arial-BoldMT"/>
          <w:b/>
          <w:lang w:val="es-MX" w:eastAsia="en-US"/>
        </w:rPr>
        <w:lastRenderedPageBreak/>
        <w:t xml:space="preserve">V. </w:t>
      </w:r>
      <w:r>
        <w:rPr>
          <w:lang w:val="es-MX" w:eastAsia="en-US"/>
        </w:rPr>
        <w:t xml:space="preserve">La persona con quien se entienda la diligencia ser. </w:t>
      </w:r>
      <w:proofErr w:type="gramStart"/>
      <w:r>
        <w:rPr>
          <w:lang w:val="es-MX" w:eastAsia="en-US"/>
        </w:rPr>
        <w:t>requerida</w:t>
      </w:r>
      <w:proofErr w:type="gramEnd"/>
      <w:r>
        <w:rPr>
          <w:lang w:val="es-MX" w:eastAsia="en-US"/>
        </w:rPr>
        <w:t xml:space="preserve"> por los visitadores para que</w:t>
      </w:r>
      <w:r w:rsidR="000F5865">
        <w:rPr>
          <w:lang w:val="es-MX" w:eastAsia="en-US"/>
        </w:rPr>
        <w:t xml:space="preserve"> </w:t>
      </w:r>
      <w:r>
        <w:rPr>
          <w:lang w:val="es-MX" w:eastAsia="en-US"/>
        </w:rPr>
        <w:t xml:space="preserve">nombre a dos testigos que intervengan en la misma; </w:t>
      </w:r>
      <w:r w:rsidR="000F5865">
        <w:rPr>
          <w:lang w:val="es-MX" w:eastAsia="en-US"/>
        </w:rPr>
        <w:t>sí e</w:t>
      </w:r>
      <w:r>
        <w:rPr>
          <w:lang w:val="es-MX" w:eastAsia="en-US"/>
        </w:rPr>
        <w:t>stos no son nombrados o los se</w:t>
      </w:r>
      <w:r w:rsidR="000F5865">
        <w:rPr>
          <w:lang w:val="es-MX" w:eastAsia="en-US"/>
        </w:rPr>
        <w:t>ñ</w:t>
      </w:r>
      <w:r>
        <w:rPr>
          <w:lang w:val="es-MX" w:eastAsia="en-US"/>
        </w:rPr>
        <w:t>alados</w:t>
      </w:r>
    </w:p>
    <w:p w14:paraId="5CC14F5B" w14:textId="29395912" w:rsidR="00A36A6D" w:rsidRDefault="00A36A6D" w:rsidP="000F5865">
      <w:pPr>
        <w:pStyle w:val="TESISYJURIS"/>
        <w:rPr>
          <w:lang w:val="es-MX" w:eastAsia="en-US"/>
        </w:rPr>
      </w:pPr>
      <w:proofErr w:type="gramStart"/>
      <w:r>
        <w:rPr>
          <w:lang w:val="es-MX" w:eastAsia="en-US"/>
        </w:rPr>
        <w:t>no</w:t>
      </w:r>
      <w:proofErr w:type="gramEnd"/>
      <w:r>
        <w:rPr>
          <w:lang w:val="es-MX" w:eastAsia="en-US"/>
        </w:rPr>
        <w:t xml:space="preserve"> aceptan fungir como tales, los visitadores los </w:t>
      </w:r>
      <w:r w:rsidR="000F5865">
        <w:rPr>
          <w:lang w:val="es-MX" w:eastAsia="en-US"/>
        </w:rPr>
        <w:t>designarán</w:t>
      </w:r>
      <w:r>
        <w:rPr>
          <w:lang w:val="es-MX" w:eastAsia="en-US"/>
        </w:rPr>
        <w:t xml:space="preserve">. Los testigos </w:t>
      </w:r>
      <w:r w:rsidR="000F5865">
        <w:rPr>
          <w:lang w:val="es-MX" w:eastAsia="en-US"/>
        </w:rPr>
        <w:t>podrán</w:t>
      </w:r>
      <w:r>
        <w:rPr>
          <w:lang w:val="es-MX" w:eastAsia="en-US"/>
        </w:rPr>
        <w:t xml:space="preserve"> ser sustituidos</w:t>
      </w:r>
      <w:r w:rsidR="000F5865">
        <w:rPr>
          <w:lang w:val="es-MX" w:eastAsia="en-US"/>
        </w:rPr>
        <w:t xml:space="preserve"> </w:t>
      </w:r>
      <w:r>
        <w:rPr>
          <w:lang w:val="es-MX" w:eastAsia="en-US"/>
        </w:rPr>
        <w:t>por motivos debidamente justificados en cualquier tiempo, siguiendo las mismas reglas que</w:t>
      </w:r>
      <w:r w:rsidR="000F5865">
        <w:rPr>
          <w:lang w:val="es-MX" w:eastAsia="en-US"/>
        </w:rPr>
        <w:t xml:space="preserve"> </w:t>
      </w:r>
      <w:r>
        <w:rPr>
          <w:lang w:val="es-MX" w:eastAsia="en-US"/>
        </w:rPr>
        <w:t>para su nombramiento;</w:t>
      </w:r>
    </w:p>
    <w:p w14:paraId="06D0650F" w14:textId="75FADF36" w:rsidR="00A36A6D" w:rsidRDefault="00A36A6D" w:rsidP="000F5865">
      <w:pPr>
        <w:pStyle w:val="TESISYJURIS"/>
        <w:rPr>
          <w:lang w:val="es-MX" w:eastAsia="en-US"/>
        </w:rPr>
      </w:pPr>
      <w:r>
        <w:rPr>
          <w:rFonts w:ascii="Arial-BoldMT" w:hAnsi="Arial-BoldMT" w:cs="Arial-BoldMT"/>
          <w:b/>
          <w:lang w:val="es-MX" w:eastAsia="en-US"/>
        </w:rPr>
        <w:t xml:space="preserve">VI. </w:t>
      </w:r>
      <w:r>
        <w:rPr>
          <w:lang w:val="es-MX" w:eastAsia="en-US"/>
        </w:rPr>
        <w:t xml:space="preserve">Los visitados, sus representantes o la persona con quien se entienda la diligencia, </w:t>
      </w:r>
      <w:r w:rsidR="000F5865">
        <w:rPr>
          <w:lang w:val="es-MX" w:eastAsia="en-US"/>
        </w:rPr>
        <w:t xml:space="preserve">están </w:t>
      </w:r>
      <w:r>
        <w:rPr>
          <w:lang w:val="es-MX" w:eastAsia="en-US"/>
        </w:rPr>
        <w:t xml:space="preserve">obligados a permitir a los visitadores el acceso al lugar o zona objeto de la visita, as. </w:t>
      </w:r>
      <w:proofErr w:type="gramStart"/>
      <w:r>
        <w:rPr>
          <w:lang w:val="es-MX" w:eastAsia="en-US"/>
        </w:rPr>
        <w:t>como</w:t>
      </w:r>
      <w:proofErr w:type="gramEnd"/>
      <w:r>
        <w:rPr>
          <w:lang w:val="es-MX" w:eastAsia="en-US"/>
        </w:rPr>
        <w:t xml:space="preserve"> a</w:t>
      </w:r>
      <w:r w:rsidR="000F5865">
        <w:rPr>
          <w:lang w:val="es-MX" w:eastAsia="en-US"/>
        </w:rPr>
        <w:t xml:space="preserve"> </w:t>
      </w:r>
      <w:r>
        <w:rPr>
          <w:lang w:val="es-MX" w:eastAsia="en-US"/>
        </w:rPr>
        <w:t xml:space="preserve">poner a la vista la </w:t>
      </w:r>
      <w:r w:rsidR="000F5865">
        <w:rPr>
          <w:lang w:val="es-MX" w:eastAsia="en-US"/>
        </w:rPr>
        <w:t>documentación</w:t>
      </w:r>
      <w:r>
        <w:rPr>
          <w:lang w:val="es-MX" w:eastAsia="en-US"/>
        </w:rPr>
        <w:t>, equipos y bienes que se les requieran;</w:t>
      </w:r>
    </w:p>
    <w:p w14:paraId="5614D2D3" w14:textId="53D6C89D" w:rsidR="00A36A6D" w:rsidRDefault="00A36A6D" w:rsidP="000F5865">
      <w:pPr>
        <w:pStyle w:val="TESISYJURIS"/>
        <w:rPr>
          <w:lang w:val="es-MX" w:eastAsia="en-US"/>
        </w:rPr>
      </w:pPr>
      <w:r>
        <w:rPr>
          <w:rFonts w:ascii="Arial-BoldMT" w:hAnsi="Arial-BoldMT" w:cs="Arial-BoldMT"/>
          <w:b/>
          <w:lang w:val="es-MX" w:eastAsia="en-US"/>
        </w:rPr>
        <w:t xml:space="preserve">VII. </w:t>
      </w:r>
      <w:r>
        <w:rPr>
          <w:lang w:val="es-MX" w:eastAsia="en-US"/>
        </w:rPr>
        <w:t xml:space="preserve">En caso de </w:t>
      </w:r>
      <w:r w:rsidR="000F5865">
        <w:rPr>
          <w:lang w:val="es-MX" w:eastAsia="en-US"/>
        </w:rPr>
        <w:t>oposición</w:t>
      </w:r>
      <w:r>
        <w:rPr>
          <w:lang w:val="es-MX" w:eastAsia="en-US"/>
        </w:rPr>
        <w:t xml:space="preserve"> a la visita de </w:t>
      </w:r>
      <w:r w:rsidR="000F5865">
        <w:rPr>
          <w:lang w:val="es-MX" w:eastAsia="en-US"/>
        </w:rPr>
        <w:t>inspección</w:t>
      </w:r>
      <w:r>
        <w:rPr>
          <w:lang w:val="es-MX" w:eastAsia="en-US"/>
        </w:rPr>
        <w:t xml:space="preserve">, se </w:t>
      </w:r>
      <w:r w:rsidR="000F5865">
        <w:rPr>
          <w:lang w:val="es-MX" w:eastAsia="en-US"/>
        </w:rPr>
        <w:t>hará</w:t>
      </w:r>
      <w:r>
        <w:rPr>
          <w:lang w:val="es-MX" w:eastAsia="en-US"/>
        </w:rPr>
        <w:t xml:space="preserve"> constar en el acta respectiva dejando</w:t>
      </w:r>
      <w:r w:rsidR="000F5865">
        <w:rPr>
          <w:lang w:val="es-MX" w:eastAsia="en-US"/>
        </w:rPr>
        <w:t xml:space="preserve"> </w:t>
      </w:r>
      <w:r>
        <w:rPr>
          <w:lang w:val="es-MX" w:eastAsia="en-US"/>
        </w:rPr>
        <w:t>citatorio a la persona con quien se entienda la diligencia, y para el interesado, en su caso,</w:t>
      </w:r>
      <w:r w:rsidR="000F5865">
        <w:rPr>
          <w:lang w:val="es-MX" w:eastAsia="en-US"/>
        </w:rPr>
        <w:t xml:space="preserve"> </w:t>
      </w:r>
      <w:r>
        <w:rPr>
          <w:lang w:val="es-MX" w:eastAsia="en-US"/>
        </w:rPr>
        <w:t xml:space="preserve">para que dentro del </w:t>
      </w:r>
      <w:r w:rsidR="000F5865">
        <w:rPr>
          <w:lang w:val="es-MX" w:eastAsia="en-US"/>
        </w:rPr>
        <w:t>término de los tres dí</w:t>
      </w:r>
      <w:r>
        <w:rPr>
          <w:lang w:val="es-MX" w:eastAsia="en-US"/>
        </w:rPr>
        <w:t>as siguientes a la misma, el interesado ocurra ante el</w:t>
      </w:r>
      <w:r w:rsidR="000F5865">
        <w:rPr>
          <w:lang w:val="es-MX" w:eastAsia="en-US"/>
        </w:rPr>
        <w:t xml:space="preserve"> </w:t>
      </w:r>
      <w:r>
        <w:rPr>
          <w:lang w:val="es-MX" w:eastAsia="en-US"/>
        </w:rPr>
        <w:t xml:space="preserve">SAPAL a justificar su negativa. De no justificar el usuario su negativa a la </w:t>
      </w:r>
      <w:r w:rsidR="000F5865">
        <w:rPr>
          <w:lang w:val="es-MX" w:eastAsia="en-US"/>
        </w:rPr>
        <w:t>inspección</w:t>
      </w:r>
      <w:r>
        <w:rPr>
          <w:lang w:val="es-MX" w:eastAsia="en-US"/>
        </w:rPr>
        <w:t xml:space="preserve"> y de</w:t>
      </w:r>
      <w:r w:rsidR="000F5865">
        <w:rPr>
          <w:lang w:val="es-MX" w:eastAsia="en-US"/>
        </w:rPr>
        <w:t xml:space="preserve"> persistir en e</w:t>
      </w:r>
      <w:r>
        <w:rPr>
          <w:lang w:val="es-MX" w:eastAsia="en-US"/>
        </w:rPr>
        <w:t xml:space="preserve">sta, independientemente de las sanciones administrativas, </w:t>
      </w:r>
      <w:r w:rsidR="000F5865">
        <w:rPr>
          <w:lang w:val="es-MX" w:eastAsia="en-US"/>
        </w:rPr>
        <w:t>podrá</w:t>
      </w:r>
      <w:r>
        <w:rPr>
          <w:lang w:val="es-MX" w:eastAsia="en-US"/>
        </w:rPr>
        <w:t xml:space="preserve">. </w:t>
      </w:r>
      <w:proofErr w:type="gramStart"/>
      <w:r>
        <w:rPr>
          <w:lang w:val="es-MX" w:eastAsia="en-US"/>
        </w:rPr>
        <w:t>solicitarse</w:t>
      </w:r>
      <w:proofErr w:type="gramEnd"/>
      <w:r>
        <w:rPr>
          <w:lang w:val="es-MX" w:eastAsia="en-US"/>
        </w:rPr>
        <w:t xml:space="preserve"> el</w:t>
      </w:r>
      <w:r w:rsidR="000F5865">
        <w:rPr>
          <w:lang w:val="es-MX" w:eastAsia="en-US"/>
        </w:rPr>
        <w:t xml:space="preserve"> </w:t>
      </w:r>
      <w:r>
        <w:rPr>
          <w:lang w:val="es-MX" w:eastAsia="en-US"/>
        </w:rPr>
        <w:t xml:space="preserve">auxilio de la fuerza </w:t>
      </w:r>
      <w:r w:rsidR="000F5865">
        <w:rPr>
          <w:lang w:val="es-MX" w:eastAsia="en-US"/>
        </w:rPr>
        <w:t>pública</w:t>
      </w:r>
      <w:r>
        <w:rPr>
          <w:lang w:val="es-MX" w:eastAsia="en-US"/>
        </w:rPr>
        <w:t>.</w:t>
      </w:r>
    </w:p>
    <w:p w14:paraId="52ED2B3B" w14:textId="4E82737D" w:rsidR="00A36A6D" w:rsidRDefault="00A36A6D" w:rsidP="000F5865">
      <w:pPr>
        <w:pStyle w:val="TESISYJURIS"/>
        <w:rPr>
          <w:lang w:val="es-MX" w:eastAsia="en-US"/>
        </w:rPr>
      </w:pPr>
      <w:r>
        <w:rPr>
          <w:rFonts w:ascii="Arial-BoldMT" w:hAnsi="Arial-BoldMT" w:cs="Arial-BoldMT"/>
          <w:b/>
          <w:lang w:val="es-MX" w:eastAsia="en-US"/>
        </w:rPr>
        <w:t xml:space="preserve">VIII. </w:t>
      </w:r>
      <w:r>
        <w:rPr>
          <w:lang w:val="es-MX" w:eastAsia="en-US"/>
        </w:rPr>
        <w:t xml:space="preserve">Cuando no se pueda practicar la </w:t>
      </w:r>
      <w:r w:rsidR="000F5865">
        <w:rPr>
          <w:lang w:val="es-MX" w:eastAsia="en-US"/>
        </w:rPr>
        <w:t>inspección</w:t>
      </w:r>
      <w:r>
        <w:rPr>
          <w:lang w:val="es-MX" w:eastAsia="en-US"/>
        </w:rPr>
        <w:t xml:space="preserve"> por ausencia del propietario o poseedor, se le</w:t>
      </w:r>
      <w:r w:rsidR="000F5865">
        <w:rPr>
          <w:lang w:val="es-MX" w:eastAsia="en-US"/>
        </w:rPr>
        <w:t xml:space="preserve"> </w:t>
      </w:r>
      <w:r>
        <w:rPr>
          <w:lang w:val="es-MX" w:eastAsia="en-US"/>
        </w:rPr>
        <w:t xml:space="preserve">dejar. </w:t>
      </w:r>
      <w:proofErr w:type="gramStart"/>
      <w:r>
        <w:rPr>
          <w:lang w:val="es-MX" w:eastAsia="en-US"/>
        </w:rPr>
        <w:t>citatorio</w:t>
      </w:r>
      <w:proofErr w:type="gramEnd"/>
      <w:r>
        <w:rPr>
          <w:lang w:val="es-MX" w:eastAsia="en-US"/>
        </w:rPr>
        <w:t xml:space="preserve"> con su vecino </w:t>
      </w:r>
      <w:r w:rsidR="000F5865">
        <w:rPr>
          <w:lang w:val="es-MX" w:eastAsia="en-US"/>
        </w:rPr>
        <w:t>más</w:t>
      </w:r>
      <w:r>
        <w:rPr>
          <w:lang w:val="es-MX" w:eastAsia="en-US"/>
        </w:rPr>
        <w:t xml:space="preserve"> </w:t>
      </w:r>
      <w:r w:rsidR="000F5865">
        <w:rPr>
          <w:lang w:val="es-MX" w:eastAsia="en-US"/>
        </w:rPr>
        <w:t>próximo</w:t>
      </w:r>
      <w:r>
        <w:rPr>
          <w:lang w:val="es-MX" w:eastAsia="en-US"/>
        </w:rPr>
        <w:t>, se</w:t>
      </w:r>
      <w:r w:rsidR="000F5865">
        <w:rPr>
          <w:lang w:val="es-MX" w:eastAsia="en-US"/>
        </w:rPr>
        <w:t>ñ</w:t>
      </w:r>
      <w:r>
        <w:rPr>
          <w:lang w:val="es-MX" w:eastAsia="en-US"/>
        </w:rPr>
        <w:t>al</w:t>
      </w:r>
      <w:r w:rsidR="000F5865">
        <w:rPr>
          <w:lang w:val="es-MX" w:eastAsia="en-US"/>
        </w:rPr>
        <w:t>á</w:t>
      </w:r>
      <w:r>
        <w:rPr>
          <w:lang w:val="es-MX" w:eastAsia="en-US"/>
        </w:rPr>
        <w:t xml:space="preserve">ndole el </w:t>
      </w:r>
      <w:r w:rsidR="000F5865">
        <w:rPr>
          <w:lang w:val="es-MX" w:eastAsia="en-US"/>
        </w:rPr>
        <w:t xml:space="preserve">día. </w:t>
      </w:r>
      <w:proofErr w:type="gramStart"/>
      <w:r w:rsidR="000F5865">
        <w:rPr>
          <w:lang w:val="es-MX" w:eastAsia="en-US"/>
        </w:rPr>
        <w:t>y</w:t>
      </w:r>
      <w:proofErr w:type="gramEnd"/>
      <w:r w:rsidR="000F5865">
        <w:rPr>
          <w:lang w:val="es-MX" w:eastAsia="en-US"/>
        </w:rPr>
        <w:t xml:space="preserve"> la hora en la que deberá </w:t>
      </w:r>
      <w:r>
        <w:rPr>
          <w:lang w:val="es-MX" w:eastAsia="en-US"/>
        </w:rPr>
        <w:t xml:space="preserve">permitir la </w:t>
      </w:r>
      <w:r w:rsidR="000F5865">
        <w:rPr>
          <w:lang w:val="es-MX" w:eastAsia="en-US"/>
        </w:rPr>
        <w:t>inspección</w:t>
      </w:r>
      <w:r>
        <w:rPr>
          <w:lang w:val="es-MX" w:eastAsia="en-US"/>
        </w:rPr>
        <w:t xml:space="preserve">. Si por segunda vez, no se pudiere practicar la </w:t>
      </w:r>
      <w:r w:rsidR="000F5865">
        <w:rPr>
          <w:lang w:val="es-MX" w:eastAsia="en-US"/>
        </w:rPr>
        <w:t>inspección</w:t>
      </w:r>
      <w:r>
        <w:rPr>
          <w:lang w:val="es-MX" w:eastAsia="en-US"/>
        </w:rPr>
        <w:t xml:space="preserve">, a </w:t>
      </w:r>
      <w:r w:rsidR="000F5865">
        <w:rPr>
          <w:lang w:val="es-MX" w:eastAsia="en-US"/>
        </w:rPr>
        <w:t>petición</w:t>
      </w:r>
      <w:r>
        <w:rPr>
          <w:lang w:val="es-MX" w:eastAsia="en-US"/>
        </w:rPr>
        <w:t xml:space="preserve"> del</w:t>
      </w:r>
      <w:r w:rsidR="000F5865">
        <w:rPr>
          <w:lang w:val="es-MX" w:eastAsia="en-US"/>
        </w:rPr>
        <w:t xml:space="preserve"> </w:t>
      </w:r>
      <w:r>
        <w:rPr>
          <w:lang w:val="es-MX" w:eastAsia="en-US"/>
        </w:rPr>
        <w:t xml:space="preserve">SAPAL, se iniciar. </w:t>
      </w:r>
      <w:proofErr w:type="gramStart"/>
      <w:r>
        <w:rPr>
          <w:lang w:val="es-MX" w:eastAsia="en-US"/>
        </w:rPr>
        <w:t>ante</w:t>
      </w:r>
      <w:proofErr w:type="gramEnd"/>
      <w:r>
        <w:rPr>
          <w:lang w:val="es-MX" w:eastAsia="en-US"/>
        </w:rPr>
        <w:t xml:space="preserve"> el juez competente el procedimiento que corresponda, de acuerdo a</w:t>
      </w:r>
      <w:r w:rsidR="000F5865">
        <w:rPr>
          <w:lang w:val="es-MX" w:eastAsia="en-US"/>
        </w:rPr>
        <w:t xml:space="preserve"> </w:t>
      </w:r>
      <w:r>
        <w:rPr>
          <w:lang w:val="es-MX" w:eastAsia="en-US"/>
        </w:rPr>
        <w:t xml:space="preserve">la urgencia y necesidad de la </w:t>
      </w:r>
      <w:r w:rsidR="000F5865">
        <w:rPr>
          <w:lang w:val="es-MX" w:eastAsia="en-US"/>
        </w:rPr>
        <w:t>inspección</w:t>
      </w:r>
      <w:r>
        <w:rPr>
          <w:lang w:val="es-MX" w:eastAsia="en-US"/>
        </w:rPr>
        <w:t>.</w:t>
      </w:r>
    </w:p>
    <w:p w14:paraId="74A47A0E" w14:textId="3660725E" w:rsidR="00A36A6D" w:rsidRDefault="00A36A6D" w:rsidP="000F5865">
      <w:pPr>
        <w:pStyle w:val="TESISYJURIS"/>
        <w:rPr>
          <w:lang w:val="es-MX" w:eastAsia="en-US"/>
        </w:rPr>
      </w:pPr>
      <w:r>
        <w:rPr>
          <w:rFonts w:ascii="Arial-BoldMT" w:hAnsi="Arial-BoldMT" w:cs="Arial-BoldMT"/>
          <w:b/>
          <w:lang w:val="es-MX" w:eastAsia="en-US"/>
        </w:rPr>
        <w:t xml:space="preserve">IX. </w:t>
      </w:r>
      <w:r>
        <w:rPr>
          <w:lang w:val="es-MX" w:eastAsia="en-US"/>
        </w:rPr>
        <w:t xml:space="preserve">Los visitadores </w:t>
      </w:r>
      <w:r w:rsidR="000F5865">
        <w:rPr>
          <w:lang w:val="es-MX" w:eastAsia="en-US"/>
        </w:rPr>
        <w:t>harán</w:t>
      </w:r>
      <w:r>
        <w:rPr>
          <w:lang w:val="es-MX" w:eastAsia="en-US"/>
        </w:rPr>
        <w:t xml:space="preserve"> constar en el acta que al efecto se levante, todas y cada una de las</w:t>
      </w:r>
      <w:r w:rsidR="000F5865">
        <w:rPr>
          <w:lang w:val="es-MX" w:eastAsia="en-US"/>
        </w:rPr>
        <w:t xml:space="preserve"> </w:t>
      </w:r>
      <w:r>
        <w:rPr>
          <w:lang w:val="es-MX" w:eastAsia="en-US"/>
        </w:rPr>
        <w:t>circunstancias, hechos u omisiones que se hayan observado en la diligencia;</w:t>
      </w:r>
    </w:p>
    <w:p w14:paraId="1A282CC1" w14:textId="6CDF1417" w:rsidR="00A36A6D" w:rsidRDefault="00A36A6D" w:rsidP="000F5865">
      <w:pPr>
        <w:pStyle w:val="TESISYJURIS"/>
        <w:rPr>
          <w:lang w:val="es-MX" w:eastAsia="en-US"/>
        </w:rPr>
      </w:pPr>
      <w:r>
        <w:rPr>
          <w:rFonts w:ascii="Arial-BoldMT" w:hAnsi="Arial-BoldMT" w:cs="Arial-BoldMT"/>
          <w:b/>
          <w:lang w:val="es-MX" w:eastAsia="en-US"/>
        </w:rPr>
        <w:t xml:space="preserve">X. </w:t>
      </w:r>
      <w:r>
        <w:rPr>
          <w:lang w:val="es-MX" w:eastAsia="en-US"/>
        </w:rPr>
        <w:t xml:space="preserve">La persona con quien se haya entendido la diligencia, los testigos y los visitadores </w:t>
      </w:r>
      <w:r w:rsidR="000F5865">
        <w:rPr>
          <w:lang w:val="es-MX" w:eastAsia="en-US"/>
        </w:rPr>
        <w:t>firmarán</w:t>
      </w:r>
      <w:r>
        <w:rPr>
          <w:lang w:val="es-MX" w:eastAsia="en-US"/>
        </w:rPr>
        <w:t xml:space="preserve"> el</w:t>
      </w:r>
      <w:r w:rsidR="000F5865">
        <w:rPr>
          <w:lang w:val="es-MX" w:eastAsia="en-US"/>
        </w:rPr>
        <w:t xml:space="preserve"> </w:t>
      </w:r>
      <w:r>
        <w:rPr>
          <w:lang w:val="es-MX" w:eastAsia="en-US"/>
        </w:rPr>
        <w:t xml:space="preserve">acta. Un ejemplar legible del documento se entregar. </w:t>
      </w:r>
      <w:proofErr w:type="gramStart"/>
      <w:r>
        <w:rPr>
          <w:lang w:val="es-MX" w:eastAsia="en-US"/>
        </w:rPr>
        <w:t>a</w:t>
      </w:r>
      <w:proofErr w:type="gramEnd"/>
      <w:r>
        <w:rPr>
          <w:lang w:val="es-MX" w:eastAsia="en-US"/>
        </w:rPr>
        <w:t xml:space="preserve"> la persona con quien se entienda la</w:t>
      </w:r>
      <w:r w:rsidR="000F5865">
        <w:rPr>
          <w:lang w:val="es-MX" w:eastAsia="en-US"/>
        </w:rPr>
        <w:t xml:space="preserve"> </w:t>
      </w:r>
      <w:r>
        <w:rPr>
          <w:lang w:val="es-MX" w:eastAsia="en-US"/>
        </w:rPr>
        <w:t xml:space="preserve">diligencia. La negativa a firmar el acta o a recibir copia de la misma, se deber. </w:t>
      </w:r>
      <w:proofErr w:type="gramStart"/>
      <w:r>
        <w:rPr>
          <w:lang w:val="es-MX" w:eastAsia="en-US"/>
        </w:rPr>
        <w:t>hacer</w:t>
      </w:r>
      <w:proofErr w:type="gramEnd"/>
      <w:r>
        <w:rPr>
          <w:lang w:val="es-MX" w:eastAsia="en-US"/>
        </w:rPr>
        <w:t xml:space="preserve"> constar</w:t>
      </w:r>
      <w:r w:rsidR="000F5865">
        <w:rPr>
          <w:lang w:val="es-MX" w:eastAsia="en-US"/>
        </w:rPr>
        <w:t xml:space="preserve"> </w:t>
      </w:r>
      <w:r>
        <w:rPr>
          <w:lang w:val="es-MX" w:eastAsia="en-US"/>
        </w:rPr>
        <w:t>en el referido documento, sin que esta circunstancia afecte la validez del acta o de la diligencia</w:t>
      </w:r>
      <w:r w:rsidR="000F5865">
        <w:rPr>
          <w:lang w:val="es-MX" w:eastAsia="en-US"/>
        </w:rPr>
        <w:t xml:space="preserve"> </w:t>
      </w:r>
      <w:r>
        <w:rPr>
          <w:lang w:val="es-MX" w:eastAsia="en-US"/>
        </w:rPr>
        <w:t>practicada;</w:t>
      </w:r>
    </w:p>
    <w:p w14:paraId="5C7DFAAD" w14:textId="026D169E" w:rsidR="00A36A6D" w:rsidRPr="000F5865" w:rsidRDefault="00A36A6D" w:rsidP="000F5865">
      <w:pPr>
        <w:pStyle w:val="TESISYJURIS"/>
      </w:pPr>
      <w:r>
        <w:rPr>
          <w:rFonts w:ascii="Arial-BoldMT" w:hAnsi="Arial-BoldMT" w:cs="Arial-BoldMT"/>
          <w:b/>
          <w:lang w:val="es-MX" w:eastAsia="en-US"/>
        </w:rPr>
        <w:t xml:space="preserve">XI. </w:t>
      </w:r>
      <w:r>
        <w:rPr>
          <w:lang w:val="es-MX" w:eastAsia="en-US"/>
        </w:rPr>
        <w:t xml:space="preserve">Con las mismas formalidades indicadas en las fracciones anteriores, </w:t>
      </w:r>
      <w:r w:rsidRPr="000F5865">
        <w:t xml:space="preserve">se </w:t>
      </w:r>
      <w:r w:rsidR="000F5865" w:rsidRPr="000F5865">
        <w:t>levantarán</w:t>
      </w:r>
      <w:r w:rsidRPr="000F5865">
        <w:t xml:space="preserve"> actas</w:t>
      </w:r>
      <w:r w:rsidR="000F5865">
        <w:t xml:space="preserve"> </w:t>
      </w:r>
      <w:r w:rsidRPr="000F5865">
        <w:t>previas o complementarias, para hacer constar hechos concretos en el curso de la visita o</w:t>
      </w:r>
      <w:r w:rsidR="000F5865">
        <w:t xml:space="preserve"> </w:t>
      </w:r>
      <w:r w:rsidR="000F5865" w:rsidRPr="000F5865">
        <w:t>después</w:t>
      </w:r>
      <w:r w:rsidRPr="000F5865">
        <w:t xml:space="preserve"> de su </w:t>
      </w:r>
      <w:r w:rsidR="000F5865" w:rsidRPr="000F5865">
        <w:t>conclusión</w:t>
      </w:r>
      <w:r w:rsidRPr="000F5865">
        <w:t>; y</w:t>
      </w:r>
    </w:p>
    <w:p w14:paraId="5EFCDC2E" w14:textId="2467C3DC" w:rsidR="00A36A6D" w:rsidRPr="000F5865" w:rsidRDefault="00A36A6D" w:rsidP="000F5865">
      <w:pPr>
        <w:pStyle w:val="TESISYJURIS"/>
      </w:pPr>
      <w:r w:rsidRPr="000F5865">
        <w:t xml:space="preserve">XII. El visitado, su representante o la persona con la que se haya entendido la visita, </w:t>
      </w:r>
      <w:r w:rsidR="000F5865" w:rsidRPr="000F5865">
        <w:t>podrán</w:t>
      </w:r>
      <w:r w:rsidR="000F5865">
        <w:t xml:space="preserve"> </w:t>
      </w:r>
      <w:r w:rsidRPr="000F5865">
        <w:t xml:space="preserve">formular observaciones en el acto de la diligencia y ofrecer pruebas con </w:t>
      </w:r>
      <w:r w:rsidR="000F5865" w:rsidRPr="000F5865">
        <w:t>relación</w:t>
      </w:r>
      <w:r w:rsidRPr="000F5865">
        <w:t xml:space="preserve"> a los hechos</w:t>
      </w:r>
      <w:r w:rsidR="000F5865">
        <w:t xml:space="preserve"> </w:t>
      </w:r>
      <w:r w:rsidRPr="000F5865">
        <w:t>u omisiones contenidos en el acta de la misma o bien hacer uso de ese derecho, por escrito,</w:t>
      </w:r>
      <w:r w:rsidR="000F5865">
        <w:t xml:space="preserve"> dentro del plazo de diez dí</w:t>
      </w:r>
      <w:r w:rsidRPr="000F5865">
        <w:t>as siguientes a la fecha en que se hubiere levantado el acta, al</w:t>
      </w:r>
      <w:r w:rsidR="000F5865">
        <w:t xml:space="preserve"> </w:t>
      </w:r>
      <w:r w:rsidR="000F5865" w:rsidRPr="000F5865">
        <w:t>término</w:t>
      </w:r>
      <w:r w:rsidRPr="000F5865">
        <w:t xml:space="preserve"> del cual la autoridad administrativa emitir. </w:t>
      </w:r>
      <w:proofErr w:type="gramStart"/>
      <w:r w:rsidRPr="000F5865">
        <w:t>la</w:t>
      </w:r>
      <w:proofErr w:type="gramEnd"/>
      <w:r w:rsidRPr="000F5865">
        <w:t xml:space="preserve"> </w:t>
      </w:r>
      <w:r w:rsidR="000F5865" w:rsidRPr="000F5865">
        <w:t>resolución</w:t>
      </w:r>
      <w:r w:rsidRPr="000F5865">
        <w:t xml:space="preserve"> procedente.</w:t>
      </w:r>
    </w:p>
    <w:p w14:paraId="7F660C71" w14:textId="6D7C61E4" w:rsidR="00A36A6D" w:rsidRPr="000F5865" w:rsidRDefault="00A36A6D" w:rsidP="000F5865">
      <w:pPr>
        <w:pStyle w:val="TESISYJURIS"/>
      </w:pPr>
    </w:p>
    <w:p w14:paraId="3899A370" w14:textId="24454613" w:rsidR="000F5865" w:rsidRDefault="000F5865" w:rsidP="000F5865">
      <w:pPr>
        <w:pStyle w:val="TESISYJURIS"/>
      </w:pPr>
    </w:p>
    <w:p w14:paraId="5942B647" w14:textId="68B48BC0" w:rsidR="000F5865" w:rsidRDefault="000F5865" w:rsidP="00123807">
      <w:pPr>
        <w:pStyle w:val="SENTENCIAS"/>
      </w:pPr>
      <w:r w:rsidRPr="00123807">
        <w:t xml:space="preserve">Del anterior </w:t>
      </w:r>
      <w:r w:rsidR="009E351A">
        <w:t xml:space="preserve">marco jurídico, </w:t>
      </w:r>
      <w:r w:rsidRPr="00123807">
        <w:t>se desprende que el organismo operador, para efectos de comprobar el cumplimiento de las disposiciones legales del Reglamento vigente al momento de emitir el acto impug</w:t>
      </w:r>
      <w:r w:rsidR="009E351A">
        <w:t>n</w:t>
      </w:r>
      <w:r w:rsidRPr="00123807">
        <w:t xml:space="preserve">ado, entre ellas el verificar </w:t>
      </w:r>
      <w:r w:rsidRPr="009E351A">
        <w:rPr>
          <w:i/>
        </w:rPr>
        <w:t xml:space="preserve">“Que el funcionamiento de las instalaciones esté de acuerdo a la </w:t>
      </w:r>
      <w:r w:rsidRPr="009E351A">
        <w:rPr>
          <w:i/>
        </w:rPr>
        <w:lastRenderedPageBreak/>
        <w:t>autorización concedida</w:t>
      </w:r>
      <w:r w:rsidR="009E351A">
        <w:rPr>
          <w:i/>
        </w:rPr>
        <w:t>”</w:t>
      </w:r>
      <w:r w:rsidRPr="00123807">
        <w:t>; “</w:t>
      </w:r>
      <w:r w:rsidRPr="009E351A">
        <w:rPr>
          <w:i/>
        </w:rPr>
        <w:t>El correcto funcionamiento de los medidores y las causas de alto y bajo consumo</w:t>
      </w:r>
      <w:r w:rsidR="009E351A">
        <w:rPr>
          <w:i/>
        </w:rPr>
        <w:t>”</w:t>
      </w:r>
      <w:r w:rsidR="009E351A">
        <w:t>; “</w:t>
      </w:r>
      <w:r w:rsidRPr="00123807">
        <w:t>El diámetro exacto de las tomas</w:t>
      </w:r>
      <w:r w:rsidR="009E351A">
        <w:t>”</w:t>
      </w:r>
      <w:r w:rsidRPr="00123807">
        <w:t xml:space="preserve">; </w:t>
      </w:r>
      <w:r w:rsidRPr="009E351A">
        <w:rPr>
          <w:i/>
        </w:rPr>
        <w:t>“La existencia de tomas clandestinas o derivaciones no autorizadas</w:t>
      </w:r>
      <w:r w:rsidR="009E351A">
        <w:t>”</w:t>
      </w:r>
      <w:r w:rsidRPr="00123807">
        <w:t xml:space="preserve">; </w:t>
      </w:r>
      <w:r w:rsidR="00A73154" w:rsidRPr="00A73154">
        <w:rPr>
          <w:i/>
        </w:rPr>
        <w:t>“</w:t>
      </w:r>
      <w:r w:rsidRPr="00A73154">
        <w:rPr>
          <w:i/>
        </w:rPr>
        <w:t>La existencia de fugas de agua o drenaje</w:t>
      </w:r>
      <w:r w:rsidR="00A73154" w:rsidRPr="00A73154">
        <w:rPr>
          <w:i/>
        </w:rPr>
        <w:t>”</w:t>
      </w:r>
      <w:r w:rsidRPr="00123807">
        <w:t>; entre otras</w:t>
      </w:r>
      <w:r w:rsidR="00A73154">
        <w:t xml:space="preserve"> más</w:t>
      </w:r>
      <w:r w:rsidRPr="00123807">
        <w:t>, puede ordenar visitas de verificación, de manera fundada y motivada, apegándose para ello a ciertas formalidades, como sólo practicarlas por mandamiento</w:t>
      </w:r>
      <w:r w:rsidR="00123807" w:rsidRPr="00123807">
        <w:t xml:space="preserve"> escrito, en el que se </w:t>
      </w:r>
      <w:r w:rsidR="00A73154">
        <w:t xml:space="preserve">debe </w:t>
      </w:r>
      <w:r w:rsidR="00123807" w:rsidRPr="00123807">
        <w:t>expresar</w:t>
      </w:r>
      <w:r w:rsidR="00A73154">
        <w:t xml:space="preserve"> que se realizan </w:t>
      </w:r>
      <w:r w:rsidRPr="00123807">
        <w:t>en el lugar, zona o bienes señalados en la orden</w:t>
      </w:r>
      <w:r w:rsidR="00123807" w:rsidRPr="00123807">
        <w:t xml:space="preserve">, entregar </w:t>
      </w:r>
      <w:r w:rsidRPr="00123807">
        <w:t>la orden al visitado o a su representante y si no estuvieren presentes,</w:t>
      </w:r>
      <w:r w:rsidR="00123807" w:rsidRPr="00123807">
        <w:t xml:space="preserve"> identificarse ante la persona ante la cual se desarrolle la diligencia, requerirla para que nombre testigos, y levantar acta circunstanciada, darle la oportunidad al visitado a efecto de </w:t>
      </w:r>
      <w:r w:rsidRPr="00123807">
        <w:t xml:space="preserve">formular observaciones en el acto de la diligencia y ofrecer pruebas con relación a los hechos u omisiones contenidos en el acta de la misma o bien hacer uso de ese derecho, por escrito, dentro del plazo de diez días siguientes a la fecha en que se hubiere levantado el acta, al término del cual la autoridad administrativa </w:t>
      </w:r>
      <w:r w:rsidR="00123807" w:rsidRPr="00123807">
        <w:t xml:space="preserve">podrá </w:t>
      </w:r>
      <w:r w:rsidRPr="00123807">
        <w:t xml:space="preserve">emitir. </w:t>
      </w:r>
      <w:proofErr w:type="gramStart"/>
      <w:r w:rsidRPr="00123807">
        <w:t>la</w:t>
      </w:r>
      <w:proofErr w:type="gramEnd"/>
      <w:r w:rsidRPr="00123807">
        <w:t xml:space="preserve"> resolución procedente.</w:t>
      </w:r>
      <w:r w:rsidR="00123807">
        <w:t xml:space="preserve"> ------------</w:t>
      </w:r>
      <w:r w:rsidR="00A73154">
        <w:t>-----------------------------------------------------------</w:t>
      </w:r>
      <w:r w:rsidR="00123807">
        <w:t>--------------------</w:t>
      </w:r>
    </w:p>
    <w:p w14:paraId="716220AF" w14:textId="77777777" w:rsidR="00A73154" w:rsidRPr="00123807" w:rsidRDefault="00A73154" w:rsidP="00123807">
      <w:pPr>
        <w:pStyle w:val="SENTENCIAS"/>
      </w:pPr>
    </w:p>
    <w:p w14:paraId="76F1F85F" w14:textId="4120B843" w:rsidR="00123807" w:rsidRDefault="00123807" w:rsidP="00123807">
      <w:pPr>
        <w:pStyle w:val="SENTENCIAS"/>
      </w:pPr>
      <w:r>
        <w:t>A</w:t>
      </w:r>
      <w:r w:rsidR="00A73154">
        <w:t>hora bien</w:t>
      </w:r>
      <w:r>
        <w:t>, en el presente caso, la parte actora niega se le haya seguido procedimiento alguno, en el que se le respete las formalidades del procedimiento de verificación, esto es que no existe orden de inspección, acta circunstanciad</w:t>
      </w:r>
      <w:r w:rsidR="00A73154">
        <w:t>a</w:t>
      </w:r>
      <w:r>
        <w:t xml:space="preserve">, </w:t>
      </w:r>
      <w:r w:rsidR="00A73154">
        <w:t xml:space="preserve">que </w:t>
      </w:r>
      <w:r>
        <w:t>no se le otorgó el derecho de ofrecer y desahogar pruebas</w:t>
      </w:r>
      <w:r w:rsidR="00A73154">
        <w:t>;</w:t>
      </w:r>
      <w:r>
        <w:t xml:space="preserve"> en tal sentido, corresponde a la autoridad demandada exhibir los documentos que acrediten que efectivamente fue expedida la orden de inspección, y que se le notificó legalmente a la actora, </w:t>
      </w:r>
      <w:r w:rsidRPr="005962DE">
        <w:t xml:space="preserve">en caso de que la autoridad </w:t>
      </w:r>
      <w:r>
        <w:t>demanda</w:t>
      </w:r>
      <w:r w:rsidR="00A73154">
        <w:t>da</w:t>
      </w:r>
      <w:r>
        <w:t xml:space="preserve"> </w:t>
      </w:r>
      <w:r w:rsidRPr="005962DE">
        <w:t>incumpla con la carga procesal</w:t>
      </w:r>
      <w:r>
        <w:t xml:space="preserve">, </w:t>
      </w:r>
      <w:r w:rsidRPr="005962DE">
        <w:t xml:space="preserve">de exhibir </w:t>
      </w:r>
      <w:r>
        <w:t>los documentos que acrediten los actos referidos</w:t>
      </w:r>
      <w:r w:rsidR="00A73154">
        <w:t xml:space="preserve"> y que niega el actor</w:t>
      </w:r>
      <w:r>
        <w:t xml:space="preserve">, como lo es en el caso concreto, </w:t>
      </w:r>
      <w:r w:rsidR="00A73154">
        <w:t xml:space="preserve">y al no exhibir </w:t>
      </w:r>
      <w:r>
        <w:t>documento</w:t>
      </w:r>
      <w:r w:rsidR="00A73154">
        <w:t xml:space="preserve"> o prueba alguna </w:t>
      </w:r>
      <w:r>
        <w:t xml:space="preserve">que acredite que fue expedida la orden de inspección y que se le notificó legalmente a la actora, </w:t>
      </w:r>
      <w:r w:rsidRPr="005962DE">
        <w:t>la consecuencia</w:t>
      </w:r>
      <w:r>
        <w:t xml:space="preserve"> legal</w:t>
      </w:r>
      <w:r w:rsidRPr="005962DE">
        <w:t xml:space="preserve"> </w:t>
      </w:r>
      <w:r>
        <w:t xml:space="preserve">es </w:t>
      </w:r>
      <w:r w:rsidRPr="005962DE">
        <w:t xml:space="preserve">que se tengan por ciertos los hechos narrados por el </w:t>
      </w:r>
      <w:r>
        <w:t xml:space="preserve">impugnante; </w:t>
      </w:r>
      <w:r w:rsidRPr="005962DE">
        <w:t xml:space="preserve">ello según la regla prevista en el artículo </w:t>
      </w:r>
      <w:r>
        <w:t>47</w:t>
      </w:r>
      <w:r w:rsidRPr="005962DE">
        <w:t xml:space="preserve"> del Código de Procedimiento y Justicia Administrativa para el Estado y los Municipios de Guanajuato</w:t>
      </w:r>
      <w:r>
        <w:t>, a que a la letra dispone: ----------</w:t>
      </w:r>
      <w:r w:rsidR="00BC3972">
        <w:t>------------------------------------------------------------</w:t>
      </w:r>
      <w:r>
        <w:t>-------------------------</w:t>
      </w:r>
    </w:p>
    <w:p w14:paraId="3BD24EB8" w14:textId="77777777" w:rsidR="00123807" w:rsidRDefault="00123807" w:rsidP="00123807">
      <w:pPr>
        <w:tabs>
          <w:tab w:val="left" w:pos="3975"/>
        </w:tabs>
        <w:spacing w:line="360" w:lineRule="auto"/>
        <w:ind w:firstLine="709"/>
        <w:jc w:val="both"/>
        <w:rPr>
          <w:rFonts w:ascii="Century" w:hAnsi="Century"/>
        </w:rPr>
      </w:pPr>
    </w:p>
    <w:p w14:paraId="0E22CC94" w14:textId="77777777" w:rsidR="00123807" w:rsidRPr="00792B27" w:rsidRDefault="00123807" w:rsidP="00123807">
      <w:pPr>
        <w:ind w:firstLine="709"/>
        <w:jc w:val="both"/>
        <w:rPr>
          <w:rFonts w:ascii="Century" w:hAnsi="Century"/>
          <w:i/>
          <w:iCs/>
          <w:lang w:val="es-MX"/>
        </w:rPr>
      </w:pPr>
      <w:r w:rsidRPr="00792B27">
        <w:rPr>
          <w:rFonts w:ascii="Century" w:hAnsi="Century"/>
          <w:b/>
          <w:i/>
          <w:iCs/>
          <w:lang w:val="es-MX"/>
        </w:rPr>
        <w:lastRenderedPageBreak/>
        <w:t>Artículo 47.</w:t>
      </w:r>
      <w:r w:rsidRPr="00792B27">
        <w:rPr>
          <w:rFonts w:ascii="Century" w:hAnsi="Century"/>
          <w:i/>
          <w:iCs/>
          <w:lang w:val="es-MX"/>
        </w:rPr>
        <w:t xml:space="preserve"> Los actos administrativos se presumirán legales; sin embargo, las</w:t>
      </w:r>
      <w:r w:rsidRPr="00B10044">
        <w:rPr>
          <w:rFonts w:ascii="Verdana" w:hAnsi="Verdana" w:cs="Arial"/>
          <w:sz w:val="20"/>
          <w:szCs w:val="20"/>
        </w:rPr>
        <w:t xml:space="preserve"> </w:t>
      </w:r>
      <w:r w:rsidRPr="00792B27">
        <w:rPr>
          <w:rFonts w:ascii="Century" w:hAnsi="Century"/>
          <w:i/>
          <w:iCs/>
          <w:lang w:val="es-MX"/>
        </w:rPr>
        <w:t>autoridades administrativas deberán probar los hechos que los motiven cuando el interesado los niegue lisa y llanamente, a menos que la negativa implique la afirmación de otro hecho.</w:t>
      </w:r>
    </w:p>
    <w:p w14:paraId="680EF42C" w14:textId="37AADF43" w:rsidR="00123807" w:rsidRDefault="00123807" w:rsidP="00123807">
      <w:pPr>
        <w:tabs>
          <w:tab w:val="left" w:pos="3975"/>
        </w:tabs>
        <w:spacing w:line="360" w:lineRule="auto"/>
        <w:ind w:firstLine="709"/>
        <w:jc w:val="both"/>
        <w:rPr>
          <w:rFonts w:ascii="Century" w:hAnsi="Century"/>
        </w:rPr>
      </w:pPr>
    </w:p>
    <w:p w14:paraId="3143D75F" w14:textId="77777777" w:rsidR="00BC3972" w:rsidRDefault="00BC3972" w:rsidP="00123807">
      <w:pPr>
        <w:tabs>
          <w:tab w:val="left" w:pos="3975"/>
        </w:tabs>
        <w:spacing w:line="360" w:lineRule="auto"/>
        <w:ind w:firstLine="709"/>
        <w:jc w:val="both"/>
        <w:rPr>
          <w:rFonts w:ascii="Century" w:hAnsi="Century"/>
        </w:rPr>
      </w:pPr>
    </w:p>
    <w:p w14:paraId="228A1BC9" w14:textId="47584487" w:rsidR="00123807" w:rsidRDefault="00123807" w:rsidP="00123807">
      <w:pPr>
        <w:pStyle w:val="RESOLUCIONES"/>
      </w:pPr>
      <w:r w:rsidRPr="005962DE">
        <w:t xml:space="preserve">Por tanto, en la especie la autoridad demandada </w:t>
      </w:r>
      <w:r>
        <w:t xml:space="preserve">al no acreditar que emitió y notificó la orden de inspección tal y como lo dispone </w:t>
      </w:r>
      <w:r w:rsidR="008F457D" w:rsidRPr="008F457D">
        <w:t>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w:t>
      </w:r>
      <w:r w:rsidR="00B75E57">
        <w:t>ugnado</w:t>
      </w:r>
      <w:r w:rsidR="00BC3972">
        <w:t>,</w:t>
      </w:r>
      <w:r>
        <w:t xml:space="preserve"> lleva a esta autoridad juzgadora a determinar que la autoridad demandada incurrió en la ilegalidad prevista en el artículo 302 fracción III, del Código de Procedimiento y Justicia Administrativa para el Estado y los Municipio de Guanajuato.----</w:t>
      </w:r>
      <w:r w:rsidR="00B75E57">
        <w:t>--------------------------------------------------------------------</w:t>
      </w:r>
    </w:p>
    <w:p w14:paraId="2758B547" w14:textId="77777777" w:rsidR="00123807" w:rsidRDefault="00123807" w:rsidP="00123807">
      <w:pPr>
        <w:pStyle w:val="RESOLUCIONES"/>
      </w:pPr>
    </w:p>
    <w:p w14:paraId="112F34AB" w14:textId="54864385" w:rsidR="00123807" w:rsidRPr="00C61F50" w:rsidRDefault="00123807" w:rsidP="00123807">
      <w:pPr>
        <w:pStyle w:val="RESOLUCIONES"/>
      </w:pPr>
      <w:r>
        <w:t xml:space="preserve">Ahora bien, la autoridad demandada para defender los actos impugnados adjunta a su contestación a la demanda, </w:t>
      </w:r>
      <w:r w:rsidR="00D82B98">
        <w:t xml:space="preserve">copia certificada de los siguientes documentos: Contrato de conexión suministro de agua potable y/o drenaje celebrado con el usuario </w:t>
      </w:r>
      <w:r w:rsidR="00171D07">
        <w:t>(…)</w:t>
      </w:r>
      <w:r w:rsidR="00D82B98">
        <w:t xml:space="preserve">, parte actora en el presente juicio de nulidad, </w:t>
      </w:r>
      <w:r w:rsidR="00146EFF">
        <w:t xml:space="preserve"> copia a color de documento de fecha 24 veinticuatro de marzo del año 2016 dos mil dieciséis, folio 13102 (uno tres uno cero dos), fotografía a color, y documento denominado orden de informe de trabajo, documentos que </w:t>
      </w:r>
      <w:r>
        <w:t xml:space="preserve">al ser aportados por la autoridad demandada en copia certificada, </w:t>
      </w:r>
      <w:r w:rsidR="00BC3972">
        <w:t>es</w:t>
      </w:r>
      <w:r>
        <w:t xml:space="preserve"> que merecen valor probatorio pleno de conformidad a lo señalado por los artículos 117, 123 y 131 del Código de Procedimiento y Justicia Administrativa para el Estado y los Municipios de Guanajuato; más sin embargo, de todas las constancias descritas en el párrafo anterior, es de concluir que la autoridad demandada </w:t>
      </w:r>
      <w:r w:rsidRPr="00C61F50">
        <w:t>omite presentar la orden de inspección de la cual se duele el actor</w:t>
      </w:r>
      <w:r>
        <w:t>, por lo tanto, se reitera la ilegalidad</w:t>
      </w:r>
      <w:r w:rsidRPr="00686CF5">
        <w:t xml:space="preserve"> </w:t>
      </w:r>
      <w:r>
        <w:t>en que incurre la autoridad demandada, prevista en el artículo 302 fracción III, del Código de Procedimiento y Justicia Administrativa para el Estado y los Municipio de Guanajuato</w:t>
      </w:r>
      <w:r w:rsidRPr="00C61F50">
        <w:t xml:space="preserve">. </w:t>
      </w:r>
      <w:r>
        <w:t>---------------------</w:t>
      </w:r>
      <w:bookmarkStart w:id="0" w:name="_GoBack"/>
      <w:bookmarkEnd w:id="0"/>
    </w:p>
    <w:p w14:paraId="6B57793F" w14:textId="63C4223E" w:rsidR="00146EFF" w:rsidRDefault="00123807" w:rsidP="00146EFF">
      <w:pPr>
        <w:pStyle w:val="SENTENCIAS"/>
      </w:pPr>
      <w:r w:rsidRPr="00C61F50">
        <w:lastRenderedPageBreak/>
        <w:t xml:space="preserve">Por todo lo anteriormente expuesto y considerando que la autoridad demandada no emitió orden de inspección, </w:t>
      </w:r>
      <w:r>
        <w:t xml:space="preserve">en términos de lo dispuesto por los artículos </w:t>
      </w:r>
      <w:r w:rsidR="00146EFF">
        <w:t xml:space="preserve">259, 260 y 261 </w:t>
      </w:r>
      <w:r w:rsidRPr="00C61F50">
        <w:t xml:space="preserve">del </w:t>
      </w:r>
      <w:r w:rsidR="00146EFF" w:rsidRPr="00146EFF">
        <w:t>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w:t>
      </w:r>
      <w:r w:rsidR="00146EFF">
        <w:t>ugnado</w:t>
      </w:r>
      <w:r w:rsidRPr="00C61F50">
        <w:t xml:space="preserve">, </w:t>
      </w:r>
      <w:r>
        <w:t xml:space="preserve">es que se </w:t>
      </w:r>
      <w:r w:rsidRPr="00C61F50">
        <w:t>actualiza la causal de ilegalidad prevista en el artículo 302, fracción III del Código de Procedimiento y Justicia Administrativa</w:t>
      </w:r>
      <w:r>
        <w:t>,</w:t>
      </w:r>
      <w:r w:rsidRPr="00C61F50">
        <w:t xml:space="preserve"> </w:t>
      </w:r>
      <w:r>
        <w:t xml:space="preserve">por lo tanto, </w:t>
      </w:r>
      <w:r w:rsidRPr="00C61F50">
        <w:t>se decreta la NULIDAD de</w:t>
      </w:r>
      <w:r>
        <w:t xml:space="preserve"> </w:t>
      </w:r>
      <w:r w:rsidR="00146EFF">
        <w:t xml:space="preserve">cobro realizado al actor en el recibo número A 33770868 (Letra A tres </w:t>
      </w:r>
      <w:proofErr w:type="spellStart"/>
      <w:r w:rsidR="00146EFF">
        <w:t>tres</w:t>
      </w:r>
      <w:proofErr w:type="spellEnd"/>
      <w:r w:rsidR="00146EFF">
        <w:t xml:space="preserve"> siete </w:t>
      </w:r>
      <w:proofErr w:type="spellStart"/>
      <w:r w:rsidR="00146EFF">
        <w:t>siete</w:t>
      </w:r>
      <w:proofErr w:type="spellEnd"/>
      <w:r w:rsidR="00146EFF">
        <w:t xml:space="preserve"> cero ocho seis ocho) por concepto de violación de medidor doméstico por un monto de $3,652.00 (Tres mil seiscientos cincuenta y dos pesos 00/100 M/N) y reposición de medidor de media pulgada p</w:t>
      </w:r>
      <w:r w:rsidR="00BC3972">
        <w:t>o</w:t>
      </w:r>
      <w:r w:rsidR="00146EFF">
        <w:t>r un mo</w:t>
      </w:r>
      <w:r w:rsidR="00BC3972">
        <w:t>n</w:t>
      </w:r>
      <w:r w:rsidR="00146EFF">
        <w:t>to de $754.00 (setecientos cincuenta y cuatro pesos 00/100 M/N). ------------------------</w:t>
      </w:r>
    </w:p>
    <w:p w14:paraId="66EDAA80" w14:textId="3862D6F5" w:rsidR="00146EFF" w:rsidRDefault="00146EFF" w:rsidP="00123807">
      <w:pPr>
        <w:pStyle w:val="SENTENCIAS"/>
      </w:pPr>
    </w:p>
    <w:p w14:paraId="6CB5F185" w14:textId="38AD4BEC" w:rsidR="00123807" w:rsidRDefault="00123807" w:rsidP="00123807">
      <w:pPr>
        <w:pStyle w:val="RESOLUCIONES"/>
      </w:pPr>
      <w:r>
        <w:t>Lo anterior, se apoya en el siguiente criterio emitido por los Tr</w:t>
      </w:r>
      <w:r w:rsidR="00BC3972">
        <w:t>ibunales Colegiados de Circuito: ---------------------------------------------------------------------------</w:t>
      </w:r>
    </w:p>
    <w:p w14:paraId="1AFF77ED" w14:textId="77777777" w:rsidR="00123807" w:rsidRDefault="00123807" w:rsidP="00123807">
      <w:pPr>
        <w:pStyle w:val="RESOLUCIONES"/>
      </w:pPr>
    </w:p>
    <w:p w14:paraId="55A87545" w14:textId="77777777" w:rsidR="00123807" w:rsidRDefault="00123807" w:rsidP="00123807">
      <w:pPr>
        <w:pStyle w:val="TESISYJURIS"/>
        <w:rPr>
          <w:sz w:val="20"/>
          <w:szCs w:val="20"/>
          <w:lang w:val="es-MX" w:eastAsia="es-MX"/>
        </w:rPr>
      </w:pPr>
      <w:r>
        <w:rPr>
          <w:b/>
          <w:lang w:val="es-MX" w:eastAsia="es-MX"/>
        </w:rPr>
        <w:t xml:space="preserve"> “ORDEN DE VISITA. LA ILEGALIDAD DE LA MISMA PRODUCE LA NULIDAD LISA Y LLANA DE LA RESOLUCIÓN IMPUGNADA. </w:t>
      </w:r>
      <w:r>
        <w:rPr>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Pr>
          <w:sz w:val="20"/>
          <w:szCs w:val="20"/>
          <w:lang w:val="es-MX" w:eastAsia="es-MX"/>
        </w:rPr>
        <w:t xml:space="preserve">SEGUNDO TRIBUNAL COLEGIADO DEL SEXTO CIRCUITO. </w:t>
      </w:r>
      <w:r>
        <w:rPr>
          <w:rFonts w:cs="Arial"/>
          <w:sz w:val="20"/>
          <w:szCs w:val="20"/>
          <w:lang w:val="es-MX" w:eastAsia="es-MX"/>
        </w:rPr>
        <w:t xml:space="preserve">Novena Época. </w:t>
      </w:r>
      <w:r>
        <w:rPr>
          <w:sz w:val="20"/>
          <w:szCs w:val="20"/>
          <w:lang w:val="es-MX" w:eastAsia="es-MX"/>
        </w:rPr>
        <w:t>Registro: 195739. Instancia: Tribunales Colegiados de Circuito. Jurisprudencia. Fuente: Semanario Judicial de la Federación y su Gaceta. VIII, Agosto de 1998. Materia(s): Administrativa. Tesis: VI.2o. J/144. Página:   753.</w:t>
      </w:r>
      <w:r>
        <w:rPr>
          <w:sz w:val="22"/>
          <w:lang w:val="es-MX" w:eastAsia="es-MX"/>
        </w:rPr>
        <w:t xml:space="preserve"> </w:t>
      </w:r>
    </w:p>
    <w:p w14:paraId="3AA7BE6B" w14:textId="77777777" w:rsidR="00123807" w:rsidRDefault="00123807" w:rsidP="00123807">
      <w:pPr>
        <w:pStyle w:val="Textoindependiente"/>
        <w:rPr>
          <w:rFonts w:ascii="Calibri" w:hAnsi="Calibri" w:cs="Arial"/>
          <w:b/>
          <w:bCs/>
          <w:i/>
          <w:iCs/>
          <w:color w:val="7F7F7F"/>
          <w:sz w:val="26"/>
          <w:szCs w:val="26"/>
        </w:rPr>
      </w:pPr>
    </w:p>
    <w:p w14:paraId="5040ED5B" w14:textId="77777777" w:rsidR="00123807" w:rsidRDefault="00123807" w:rsidP="00123807">
      <w:pPr>
        <w:pStyle w:val="RESOLUCIONES"/>
      </w:pPr>
    </w:p>
    <w:p w14:paraId="65DE97C5" w14:textId="77777777" w:rsidR="00123807" w:rsidRDefault="00123807" w:rsidP="00123807">
      <w:pPr>
        <w:pStyle w:val="SENTENCIAS"/>
      </w:pPr>
      <w:r>
        <w:rPr>
          <w:b/>
          <w:bCs/>
          <w:iCs/>
        </w:rPr>
        <w:t>SÉPTIMO.</w:t>
      </w:r>
      <w:r>
        <w:rPr>
          <w:b/>
          <w:bCs/>
          <w:i/>
          <w:iCs/>
        </w:rPr>
        <w:t xml:space="preserve"> </w:t>
      </w:r>
      <w:r>
        <w:t xml:space="preserve">En virtud de que los conceptos de impugnación antes analizados resultaron fundados y suficientes para decretar la nulidad de los actos; resulta innecesario el estudio del resto de los agravios, ya que ello no cambiaría, ni afectaría el sentido de esta resolución. ---------------------------------- </w:t>
      </w:r>
    </w:p>
    <w:p w14:paraId="277146FF" w14:textId="77777777" w:rsidR="00123807" w:rsidRDefault="00123807" w:rsidP="00123807">
      <w:pPr>
        <w:pStyle w:val="SENTENCIAS"/>
        <w:rPr>
          <w:b/>
          <w:bCs/>
          <w:i/>
          <w:iCs/>
          <w:sz w:val="20"/>
          <w:szCs w:val="20"/>
        </w:rPr>
      </w:pPr>
    </w:p>
    <w:p w14:paraId="3FBD63BA" w14:textId="77777777" w:rsidR="00123807" w:rsidRDefault="00123807" w:rsidP="00123807">
      <w:pPr>
        <w:pStyle w:val="SENTENCIAS"/>
        <w:rPr>
          <w:szCs w:val="27"/>
        </w:rPr>
      </w:pPr>
      <w:r>
        <w:rPr>
          <w:szCs w:val="27"/>
        </w:rPr>
        <w:lastRenderedPageBreak/>
        <w:t>Sirve de apoyo a lo anterior la tesis de jurisprudencia que a la letra señala: -------------------------------------------------------------------------------------------------</w:t>
      </w:r>
    </w:p>
    <w:p w14:paraId="5FA7AE29" w14:textId="77777777" w:rsidR="00123807" w:rsidRDefault="00123807" w:rsidP="00123807">
      <w:pPr>
        <w:pStyle w:val="Textoindependiente"/>
        <w:ind w:firstLine="708"/>
        <w:rPr>
          <w:rFonts w:ascii="Calibri" w:hAnsi="Calibri" w:cs="Arial"/>
          <w:color w:val="7F7F7F" w:themeColor="text1" w:themeTint="80"/>
          <w:sz w:val="20"/>
          <w:szCs w:val="27"/>
        </w:rPr>
      </w:pPr>
    </w:p>
    <w:p w14:paraId="3ED141B2" w14:textId="77777777" w:rsidR="00123807" w:rsidRDefault="00123807" w:rsidP="00123807">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14:paraId="7CD22B98" w14:textId="77777777" w:rsidR="00123807" w:rsidRDefault="00123807" w:rsidP="00123807">
      <w:pPr>
        <w:pStyle w:val="TESISYJURIS"/>
        <w:rPr>
          <w:szCs w:val="26"/>
        </w:rPr>
      </w:pPr>
    </w:p>
    <w:p w14:paraId="25DF4F92" w14:textId="77777777" w:rsidR="00123807" w:rsidRDefault="00123807" w:rsidP="00123807">
      <w:pPr>
        <w:pStyle w:val="TESISYJURIS"/>
        <w:rPr>
          <w:szCs w:val="26"/>
        </w:rPr>
      </w:pPr>
    </w:p>
    <w:p w14:paraId="02FC5681" w14:textId="77777777" w:rsidR="00123807" w:rsidRPr="0034588F" w:rsidRDefault="00123807" w:rsidP="00123807">
      <w:pPr>
        <w:pStyle w:val="SENTENCIAS"/>
      </w:pPr>
      <w:r w:rsidRPr="0034588F">
        <w:rPr>
          <w:b/>
        </w:rPr>
        <w:t>OCTAVO.</w:t>
      </w:r>
      <w:r>
        <w:t xml:space="preserve"> </w:t>
      </w:r>
      <w:r w:rsidRPr="0034588F">
        <w:t>Respecto a las pretensiones del actor, se aprecia que solicita:</w:t>
      </w:r>
    </w:p>
    <w:p w14:paraId="258F4AC3" w14:textId="77777777" w:rsidR="00123807" w:rsidRPr="0034588F" w:rsidRDefault="00123807" w:rsidP="00123807">
      <w:pPr>
        <w:pStyle w:val="SENTENCIAS"/>
      </w:pPr>
    </w:p>
    <w:p w14:paraId="3894075C" w14:textId="1FE457AD" w:rsidR="00146EFF" w:rsidRPr="007A35FF" w:rsidRDefault="007A35FF" w:rsidP="00146EFF">
      <w:pPr>
        <w:pStyle w:val="SENTENCIAS"/>
        <w:numPr>
          <w:ilvl w:val="0"/>
          <w:numId w:val="11"/>
        </w:numPr>
        <w:rPr>
          <w:i/>
          <w:sz w:val="18"/>
        </w:rPr>
      </w:pPr>
      <w:r w:rsidRPr="007A35FF">
        <w:rPr>
          <w:i/>
          <w:sz w:val="18"/>
        </w:rPr>
        <w:t xml:space="preserve">LA NULIDAD </w:t>
      </w:r>
      <w:r w:rsidR="00146EFF" w:rsidRPr="007A35FF">
        <w:rPr>
          <w:i/>
          <w:sz w:val="18"/>
        </w:rPr>
        <w:t xml:space="preserve">del concepto de cobro por </w:t>
      </w:r>
      <w:r w:rsidRPr="007A35FF">
        <w:rPr>
          <w:i/>
          <w:sz w:val="18"/>
        </w:rPr>
        <w:t>VIOLACIÓN DE MEDIDOR DOMÉSTICO</w:t>
      </w:r>
      <w:r w:rsidR="00146EFF" w:rsidRPr="007A35FF">
        <w:rPr>
          <w:i/>
          <w:sz w:val="18"/>
        </w:rPr>
        <w:t xml:space="preserve"> […], y </w:t>
      </w:r>
      <w:r w:rsidRPr="007A35FF">
        <w:rPr>
          <w:i/>
          <w:sz w:val="18"/>
        </w:rPr>
        <w:t>REPOSICIÓN DE MEDIDOR DE MEDIA PULGADA</w:t>
      </w:r>
      <w:r w:rsidR="00146EFF" w:rsidRPr="007A35FF">
        <w:rPr>
          <w:i/>
          <w:sz w:val="18"/>
        </w:rPr>
        <w:t>.</w:t>
      </w:r>
    </w:p>
    <w:p w14:paraId="67E81BDB" w14:textId="78E0B180" w:rsidR="007A35FF" w:rsidRPr="007A35FF" w:rsidRDefault="007A35FF" w:rsidP="007A35FF">
      <w:pPr>
        <w:pStyle w:val="SENTENCIAS"/>
        <w:numPr>
          <w:ilvl w:val="0"/>
          <w:numId w:val="11"/>
        </w:numPr>
        <w:rPr>
          <w:i/>
          <w:sz w:val="20"/>
        </w:rPr>
      </w:pPr>
      <w:r w:rsidRPr="007A35FF">
        <w:rPr>
          <w:i/>
          <w:sz w:val="20"/>
        </w:rPr>
        <w:t>EL RECONOCIMIENTO A MI DERECHO de seguir recibiendo el suministro del agua y consumiendo el agua suministrada por el SAPAL […]</w:t>
      </w:r>
    </w:p>
    <w:p w14:paraId="48C545EF" w14:textId="77777777" w:rsidR="007A35FF" w:rsidRPr="007A35FF" w:rsidRDefault="007A35FF" w:rsidP="00146EFF">
      <w:pPr>
        <w:pStyle w:val="SENTENCIAS"/>
        <w:numPr>
          <w:ilvl w:val="0"/>
          <w:numId w:val="11"/>
        </w:numPr>
        <w:rPr>
          <w:i/>
          <w:sz w:val="20"/>
        </w:rPr>
      </w:pPr>
      <w:r w:rsidRPr="007A35FF">
        <w:rPr>
          <w:i/>
          <w:sz w:val="20"/>
        </w:rPr>
        <w:t>LA CONDENA A LA AUTORIDAD para dos efectos:</w:t>
      </w:r>
    </w:p>
    <w:p w14:paraId="7C3F7C0F" w14:textId="16463096" w:rsidR="007A35FF" w:rsidRPr="007A35FF" w:rsidRDefault="007A35FF" w:rsidP="007A35FF">
      <w:pPr>
        <w:pStyle w:val="SENTENCIAS"/>
        <w:ind w:left="1068" w:firstLine="0"/>
        <w:rPr>
          <w:i/>
          <w:sz w:val="20"/>
        </w:rPr>
      </w:pPr>
      <w:r w:rsidRPr="007A35FF">
        <w:rPr>
          <w:i/>
          <w:sz w:val="20"/>
        </w:rPr>
        <w:t>Uno para el pleno restablecimiento de</w:t>
      </w:r>
      <w:r>
        <w:rPr>
          <w:i/>
          <w:sz w:val="20"/>
        </w:rPr>
        <w:t xml:space="preserve"> </w:t>
      </w:r>
      <w:r w:rsidRPr="007A35FF">
        <w:rPr>
          <w:i/>
          <w:sz w:val="20"/>
        </w:rPr>
        <w:t>mi derecho, para efecto de que me sea expedida el recibo pro consumo mensual de agua, sin que contenga los concept</w:t>
      </w:r>
      <w:r>
        <w:rPr>
          <w:i/>
          <w:sz w:val="20"/>
        </w:rPr>
        <w:t xml:space="preserve">os </w:t>
      </w:r>
      <w:r w:rsidRPr="007A35FF">
        <w:rPr>
          <w:i/>
          <w:sz w:val="20"/>
        </w:rPr>
        <w:t>de […]</w:t>
      </w:r>
    </w:p>
    <w:p w14:paraId="747B03DD" w14:textId="7F7F006B" w:rsidR="007A35FF" w:rsidRPr="007A35FF" w:rsidRDefault="007A35FF" w:rsidP="007A35FF">
      <w:pPr>
        <w:pStyle w:val="SENTENCIAS"/>
        <w:ind w:left="1068" w:firstLine="0"/>
        <w:rPr>
          <w:i/>
          <w:sz w:val="20"/>
        </w:rPr>
      </w:pPr>
      <w:r w:rsidRPr="007A35FF">
        <w:rPr>
          <w:i/>
          <w:sz w:val="20"/>
        </w:rPr>
        <w:t xml:space="preserve">Dos, para efectos de que se abstenga de actuar en </w:t>
      </w:r>
      <w:proofErr w:type="gramStart"/>
      <w:r w:rsidRPr="007A35FF">
        <w:rPr>
          <w:i/>
          <w:sz w:val="20"/>
        </w:rPr>
        <w:t>los subsecuente</w:t>
      </w:r>
      <w:proofErr w:type="gramEnd"/>
      <w:r w:rsidRPr="007A35FF">
        <w:rPr>
          <w:i/>
          <w:sz w:val="20"/>
        </w:rPr>
        <w:t xml:space="preserve"> de manera arbitraria y abusiva […]</w:t>
      </w:r>
    </w:p>
    <w:p w14:paraId="54AB878F" w14:textId="77777777" w:rsidR="00123807" w:rsidRDefault="00123807" w:rsidP="00123807">
      <w:pPr>
        <w:pStyle w:val="SENTENCIAS"/>
        <w:rPr>
          <w:i/>
        </w:rPr>
      </w:pPr>
    </w:p>
    <w:p w14:paraId="537C5BEE" w14:textId="557E43EC" w:rsidR="00123807" w:rsidRDefault="00123807" w:rsidP="00B75E57">
      <w:pPr>
        <w:pStyle w:val="SENTENCIAS"/>
      </w:pPr>
      <w:r w:rsidRPr="0034588F">
        <w:t xml:space="preserve">En primer lugar, esta Juzgadora considera que </w:t>
      </w:r>
      <w:r w:rsidR="007A35FF">
        <w:t>la</w:t>
      </w:r>
      <w:r w:rsidR="00BC3972">
        <w:t>s</w:t>
      </w:r>
      <w:r w:rsidR="007A35FF">
        <w:t xml:space="preserve"> pretensi</w:t>
      </w:r>
      <w:r w:rsidR="00BC3972">
        <w:t xml:space="preserve">ones </w:t>
      </w:r>
      <w:r w:rsidRPr="0034588F">
        <w:t>ha</w:t>
      </w:r>
      <w:r w:rsidR="00BC3972">
        <w:t>n</w:t>
      </w:r>
      <w:r w:rsidRPr="0034588F">
        <w:t xml:space="preserve"> quedado satisfechas al decretarse la nulidad de</w:t>
      </w:r>
      <w:r>
        <w:t xml:space="preserve"> la resolución de </w:t>
      </w:r>
      <w:r w:rsidR="00D605DF">
        <w:t xml:space="preserve">los cobros efectuados por concepto </w:t>
      </w:r>
      <w:r w:rsidR="00B75E57">
        <w:t xml:space="preserve">de medidor doméstico por un monto de $3,652.00 (Tres mil seiscientos cincuenta y dos pesos 00/100 M/N) y </w:t>
      </w:r>
      <w:r w:rsidR="00BC3972">
        <w:t xml:space="preserve">de </w:t>
      </w:r>
      <w:r w:rsidR="00B75E57">
        <w:t>reposición de medidor de media pulgada pro un monto de $754.00 (setecientos cincuenta y cuatro pesos 00/100 M/N). --------------------------------------------------------------------------------</w:t>
      </w:r>
    </w:p>
    <w:p w14:paraId="64DF9146" w14:textId="77777777" w:rsidR="00123807" w:rsidRDefault="00123807" w:rsidP="00123807">
      <w:pPr>
        <w:pStyle w:val="RESOLUCIONES"/>
      </w:pPr>
    </w:p>
    <w:p w14:paraId="14C46661" w14:textId="3A1C23F9" w:rsidR="00E36B9E" w:rsidRDefault="00BC3972" w:rsidP="00123807">
      <w:pPr>
        <w:pStyle w:val="SENTENCIAS"/>
      </w:pPr>
      <w:r>
        <w:t>En segundo lugar y</w:t>
      </w:r>
      <w:r w:rsidR="00123807">
        <w:t xml:space="preserve"> respecto al reconocimiento del derecho a </w:t>
      </w:r>
      <w:r w:rsidR="00E36B9E">
        <w:t xml:space="preserve">seguir recibiendo el suministro de agua suministrado por SAPAL, </w:t>
      </w:r>
      <w:r w:rsidR="0003619A">
        <w:t>al otorgarse la suspensión del acto impugnado</w:t>
      </w:r>
      <w:r w:rsidR="00E20065">
        <w:t xml:space="preserve"> quedo colmada dicha pretensión. -----------------</w:t>
      </w:r>
    </w:p>
    <w:p w14:paraId="6649CD21" w14:textId="77777777" w:rsidR="00E36B9E" w:rsidRDefault="00E36B9E" w:rsidP="00123807">
      <w:pPr>
        <w:pStyle w:val="SENTENCIAS"/>
      </w:pPr>
    </w:p>
    <w:p w14:paraId="345F674E" w14:textId="0965A6A7" w:rsidR="00E20065" w:rsidRDefault="00E20065" w:rsidP="00D1613B">
      <w:pPr>
        <w:pStyle w:val="SENTENCIAS"/>
      </w:pPr>
      <w:r>
        <w:t xml:space="preserve">Por otro lado, y en lo que concierne a la condena a la autoridad al pleno </w:t>
      </w:r>
      <w:r w:rsidRPr="007A35FF">
        <w:t>restablecimiento de</w:t>
      </w:r>
      <w:r>
        <w:t xml:space="preserve">l </w:t>
      </w:r>
      <w:r w:rsidRPr="007A35FF">
        <w:t>derecho, para efecto de que me sea expedida el recibo p</w:t>
      </w:r>
      <w:r w:rsidR="00BC3972">
        <w:t>o</w:t>
      </w:r>
      <w:r w:rsidRPr="007A35FF">
        <w:t xml:space="preserve">r </w:t>
      </w:r>
      <w:r w:rsidRPr="007A35FF">
        <w:lastRenderedPageBreak/>
        <w:t>consumo mensual de agua, sin que contenga los concept</w:t>
      </w:r>
      <w:r>
        <w:t xml:space="preserve">os </w:t>
      </w:r>
      <w:r w:rsidRPr="007A35FF">
        <w:t xml:space="preserve">de </w:t>
      </w:r>
      <w:r>
        <w:t>violación de medidor doméstico por un monto de $3,652.00 (Tres mil seiscientos cincuenta y dos pesos 00/100 M/N) y</w:t>
      </w:r>
      <w:r w:rsidR="00BC3972">
        <w:t xml:space="preserve"> de</w:t>
      </w:r>
      <w:r>
        <w:t xml:space="preserve"> reposición de medidor de media pulgada p</w:t>
      </w:r>
      <w:r w:rsidR="00BC3972">
        <w:t>o</w:t>
      </w:r>
      <w:r>
        <w:t>r un mo</w:t>
      </w:r>
      <w:r w:rsidR="00BC3972">
        <w:t>n</w:t>
      </w:r>
      <w:r>
        <w:t>to de $754.00 (setecientos cincuenta y cuatro pesos 00/100 M/N), en virtud de la nulidad decretada resulta procedente el reconocimiento del derecho solicitado por el actor. ----</w:t>
      </w:r>
      <w:r w:rsidR="00D1613B">
        <w:t>------------------------------------------------------------------------</w:t>
      </w:r>
    </w:p>
    <w:p w14:paraId="1D3C6C2F" w14:textId="1F9D1C91" w:rsidR="00E20065" w:rsidRDefault="00E20065" w:rsidP="00E20065"/>
    <w:p w14:paraId="4FC8E8BF" w14:textId="580729C7" w:rsidR="00123807" w:rsidRDefault="00E20065" w:rsidP="00D1613B">
      <w:pPr>
        <w:pStyle w:val="SENTENCIAS"/>
      </w:pPr>
      <w:r>
        <w:t xml:space="preserve">Por último y respecto al reconocimiento </w:t>
      </w:r>
      <w:r w:rsidRPr="007A35FF">
        <w:t xml:space="preserve">para efectos de que se abstenga de actuar en </w:t>
      </w:r>
      <w:proofErr w:type="gramStart"/>
      <w:r w:rsidRPr="007A35FF">
        <w:t>los subsecuente</w:t>
      </w:r>
      <w:proofErr w:type="gramEnd"/>
      <w:r w:rsidRPr="007A35FF">
        <w:t xml:space="preserve"> de manera arbitraria y </w:t>
      </w:r>
      <w:r>
        <w:t xml:space="preserve">abusiva, resulta sólo procedente para efectos del acto </w:t>
      </w:r>
      <w:r w:rsidR="00D1613B">
        <w:t>impugnado</w:t>
      </w:r>
      <w:r w:rsidR="00BC3972">
        <w:t>,</w:t>
      </w:r>
      <w:r>
        <w:t xml:space="preserve"> analizado</w:t>
      </w:r>
      <w:r w:rsidR="00BC3972">
        <w:t xml:space="preserve"> y nulificado</w:t>
      </w:r>
      <w:r>
        <w:t xml:space="preserve"> en el presente juicio </w:t>
      </w:r>
      <w:r w:rsidR="00D1613B">
        <w:t>de nulidad. ----------------------------------------------------------------------</w:t>
      </w:r>
    </w:p>
    <w:p w14:paraId="47ADBC2C" w14:textId="77777777" w:rsidR="00D1613B" w:rsidRDefault="00D1613B" w:rsidP="00D1613B">
      <w:pPr>
        <w:pStyle w:val="SENTENCIAS"/>
      </w:pPr>
    </w:p>
    <w:p w14:paraId="6995C319" w14:textId="0E0C28C6" w:rsidR="00123807" w:rsidRPr="007D0C4C" w:rsidRDefault="00123807" w:rsidP="00123807">
      <w:pPr>
        <w:pStyle w:val="RESOLUCIONES"/>
      </w:pPr>
      <w:r w:rsidRPr="007D0C4C">
        <w:t>Por lo expuesto, y con fundamento además en lo dispuesto en los artículos 249, 287, 298, 299, 300 fracción I</w:t>
      </w:r>
      <w:r>
        <w:t>I y V, artículo</w:t>
      </w:r>
      <w:r w:rsidRPr="007D0C4C">
        <w:t xml:space="preserve"> 302 fracción I</w:t>
      </w:r>
      <w:r>
        <w:t>I</w:t>
      </w:r>
      <w:r w:rsidRPr="007D0C4C">
        <w:t>I del Código de Procedimiento y Justicia Administrativa para el Estado y los Municipios de Guanajuat</w:t>
      </w:r>
      <w:r>
        <w:t>o, es de resolverse y se: ----------------------------------------</w:t>
      </w:r>
    </w:p>
    <w:p w14:paraId="316A7C83" w14:textId="77777777" w:rsidR="00123807" w:rsidRDefault="00123807" w:rsidP="00123807">
      <w:pPr>
        <w:pStyle w:val="SENTENCIAS"/>
      </w:pPr>
    </w:p>
    <w:p w14:paraId="5D376CAE" w14:textId="77777777" w:rsidR="00123807" w:rsidRDefault="00123807" w:rsidP="00123807">
      <w:pPr>
        <w:pStyle w:val="SENTENCIAS"/>
      </w:pPr>
    </w:p>
    <w:p w14:paraId="325126CE" w14:textId="77777777" w:rsidR="00123807" w:rsidRDefault="00123807" w:rsidP="0012380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E4A6D46" w14:textId="77777777" w:rsidR="00123807" w:rsidRPr="007D0C4C" w:rsidRDefault="00123807" w:rsidP="00123807">
      <w:pPr>
        <w:pStyle w:val="Textoindependiente"/>
        <w:jc w:val="center"/>
        <w:rPr>
          <w:rFonts w:ascii="Century" w:hAnsi="Century" w:cs="Calibri"/>
          <w:iCs/>
        </w:rPr>
      </w:pPr>
    </w:p>
    <w:p w14:paraId="384EF85D" w14:textId="77777777" w:rsidR="00123807" w:rsidRPr="007D0C4C" w:rsidRDefault="00123807" w:rsidP="00123807">
      <w:pPr>
        <w:pStyle w:val="Textoindependiente"/>
        <w:rPr>
          <w:rFonts w:ascii="Century" w:hAnsi="Century" w:cs="Calibri"/>
        </w:rPr>
      </w:pPr>
    </w:p>
    <w:p w14:paraId="489ACAD9" w14:textId="77777777" w:rsidR="00123807" w:rsidRPr="007D0C4C" w:rsidRDefault="00123807" w:rsidP="0012380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564B01C" w14:textId="77777777" w:rsidR="00123807" w:rsidRPr="007D0C4C" w:rsidRDefault="00123807" w:rsidP="00123807">
      <w:pPr>
        <w:pStyle w:val="Textoindependiente"/>
        <w:spacing w:line="360" w:lineRule="auto"/>
        <w:ind w:firstLine="709"/>
        <w:rPr>
          <w:rFonts w:ascii="Century" w:hAnsi="Century" w:cs="Calibri"/>
        </w:rPr>
      </w:pPr>
    </w:p>
    <w:p w14:paraId="32C514BD" w14:textId="2F27E4D6" w:rsidR="00123807" w:rsidRPr="007D0C4C" w:rsidRDefault="00123807" w:rsidP="00123807">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w:t>
      </w:r>
      <w:r w:rsidRPr="007D0C4C">
        <w:rPr>
          <w:rFonts w:ascii="Century" w:hAnsi="Century" w:cs="Calibri"/>
        </w:rPr>
        <w:t>l</w:t>
      </w:r>
      <w:r>
        <w:rPr>
          <w:rFonts w:ascii="Century" w:hAnsi="Century" w:cs="Calibri"/>
        </w:rPr>
        <w:t>os actos impugnados. ---</w:t>
      </w:r>
      <w:r w:rsidR="00BC3972">
        <w:rPr>
          <w:rFonts w:ascii="Century" w:hAnsi="Century" w:cs="Calibri"/>
        </w:rPr>
        <w:t>-----</w:t>
      </w:r>
      <w:r>
        <w:rPr>
          <w:rFonts w:ascii="Century" w:hAnsi="Century" w:cs="Calibri"/>
        </w:rPr>
        <w:t>--------------------------</w:t>
      </w:r>
    </w:p>
    <w:p w14:paraId="4DB96629" w14:textId="77777777" w:rsidR="00123807" w:rsidRPr="007D0C4C" w:rsidRDefault="00123807" w:rsidP="00123807">
      <w:pPr>
        <w:spacing w:line="360" w:lineRule="auto"/>
        <w:ind w:firstLine="709"/>
        <w:jc w:val="both"/>
        <w:rPr>
          <w:rFonts w:ascii="Century" w:hAnsi="Century" w:cs="Calibri"/>
          <w:b/>
          <w:bCs/>
          <w:iCs/>
          <w:lang w:val="es-MX"/>
        </w:rPr>
      </w:pPr>
    </w:p>
    <w:p w14:paraId="5C910204" w14:textId="4F8D0864" w:rsidR="00123807" w:rsidRDefault="00123807" w:rsidP="00D1613B">
      <w:pPr>
        <w:pStyle w:val="RESOLUCIONES"/>
      </w:pPr>
      <w:r w:rsidRPr="007D0C4C">
        <w:rPr>
          <w:rFonts w:cs="Calibri"/>
          <w:b/>
          <w:bCs/>
          <w:iCs/>
        </w:rPr>
        <w:t xml:space="preserve">TERCERO. </w:t>
      </w:r>
      <w:r>
        <w:t xml:space="preserve">Se </w:t>
      </w:r>
      <w:r w:rsidRPr="00EC1C83">
        <w:t>decreta</w:t>
      </w:r>
      <w:r w:rsidRPr="00CC041E">
        <w:t xml:space="preserve"> la </w:t>
      </w:r>
      <w:r w:rsidRPr="00CC041E">
        <w:rPr>
          <w:b/>
        </w:rPr>
        <w:t xml:space="preserve">nulidad </w:t>
      </w:r>
      <w:r>
        <w:t>del</w:t>
      </w:r>
      <w:r w:rsidR="00D1613B" w:rsidRPr="00D1613B">
        <w:t xml:space="preserve"> </w:t>
      </w:r>
      <w:r w:rsidR="00D1613B">
        <w:t xml:space="preserve">cobro por </w:t>
      </w:r>
      <w:r w:rsidR="00BC3972">
        <w:t xml:space="preserve">los </w:t>
      </w:r>
      <w:r w:rsidR="00D1613B">
        <w:t>concepto</w:t>
      </w:r>
      <w:r w:rsidR="00BC3972">
        <w:t>s</w:t>
      </w:r>
      <w:r w:rsidR="00D1613B">
        <w:t xml:space="preserve"> de violación de medidor doméstico por un monto de $3,652.00 (Tres mil seiscientos cincuenta y dos pesos 00/100 M/N) y </w:t>
      </w:r>
      <w:r w:rsidR="00BC3972">
        <w:t xml:space="preserve">de </w:t>
      </w:r>
      <w:r w:rsidR="00D1613B">
        <w:t>reposición de medidor de media pulgada por un monto de $754.00 (setecientos cincuenta y cuatro pesos 00/100 M/N)</w:t>
      </w:r>
      <w:r>
        <w:t>; en los términos señalados en el Considerando Sexto de la presente sentencia.</w:t>
      </w:r>
      <w:r w:rsidR="00D1613B">
        <w:t xml:space="preserve"> </w:t>
      </w:r>
      <w:r>
        <w:t>-----</w:t>
      </w:r>
      <w:r w:rsidR="00D1613B">
        <w:t>-</w:t>
      </w:r>
      <w:r w:rsidR="00BC3972">
        <w:t>------------------------------------------------------------------------------------</w:t>
      </w:r>
      <w:r w:rsidR="00D1613B">
        <w:t>---</w:t>
      </w:r>
    </w:p>
    <w:p w14:paraId="42074C76" w14:textId="77777777" w:rsidR="00123807" w:rsidRDefault="00123807" w:rsidP="00D1613B">
      <w:pPr>
        <w:pStyle w:val="RESOLUCIONES"/>
        <w:rPr>
          <w:b/>
        </w:rPr>
      </w:pPr>
    </w:p>
    <w:p w14:paraId="2D0D321F" w14:textId="01252A43" w:rsidR="00123807" w:rsidRDefault="00123807" w:rsidP="00123807">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w:t>
      </w:r>
      <w:r w:rsidR="00D1613B">
        <w:rPr>
          <w:rFonts w:ascii="Century" w:hAnsi="Century" w:cs="Calibri"/>
        </w:rPr>
        <w:t>na a que la autoridad demandada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sidR="00D1613B">
        <w:rPr>
          <w:rFonts w:ascii="Century" w:hAnsi="Century" w:cs="Calibri"/>
        </w:rPr>
        <w:t xml:space="preserve"> -----------------------------------------------------------------------</w:t>
      </w:r>
    </w:p>
    <w:p w14:paraId="6E488E46" w14:textId="77777777" w:rsidR="00123807" w:rsidRPr="007D0C4C" w:rsidRDefault="00123807" w:rsidP="00123807">
      <w:pPr>
        <w:pStyle w:val="Textoindependiente"/>
        <w:spacing w:line="360" w:lineRule="auto"/>
        <w:ind w:firstLine="709"/>
        <w:rPr>
          <w:rFonts w:ascii="Century" w:hAnsi="Century" w:cs="Calibri"/>
          <w:b/>
        </w:rPr>
      </w:pPr>
    </w:p>
    <w:p w14:paraId="3D6AB098" w14:textId="77777777" w:rsidR="00123807" w:rsidRPr="007D0C4C" w:rsidRDefault="00123807" w:rsidP="00123807">
      <w:pPr>
        <w:pStyle w:val="Textoindependiente"/>
        <w:spacing w:line="360" w:lineRule="auto"/>
        <w:ind w:firstLine="708"/>
        <w:rPr>
          <w:rFonts w:ascii="Century" w:hAnsi="Century" w:cs="Calibri"/>
        </w:rPr>
      </w:pPr>
      <w:r w:rsidRPr="00CA6CBB">
        <w:rPr>
          <w:rFonts w:ascii="Century" w:hAnsi="Century" w:cs="Calibri"/>
          <w:b/>
        </w:rPr>
        <w:t>Notifíquese a la</w:t>
      </w:r>
      <w:r>
        <w:rPr>
          <w:rFonts w:ascii="Century" w:hAnsi="Century" w:cs="Calibri"/>
          <w:b/>
        </w:rPr>
        <w:t>s</w:t>
      </w:r>
      <w:r w:rsidRPr="00CA6CBB">
        <w:rPr>
          <w:rFonts w:ascii="Century" w:hAnsi="Century" w:cs="Calibri"/>
          <w:b/>
        </w:rPr>
        <w:t xml:space="preserve"> autoridad</w:t>
      </w:r>
      <w:r>
        <w:rPr>
          <w:rFonts w:ascii="Century" w:hAnsi="Century" w:cs="Calibri"/>
          <w:b/>
        </w:rPr>
        <w:t>es</w:t>
      </w:r>
      <w:r w:rsidRPr="00CA6CBB">
        <w:rPr>
          <w:rFonts w:ascii="Century" w:hAnsi="Century" w:cs="Calibri"/>
          <w:b/>
        </w:rPr>
        <w:t xml:space="preserve"> demandada</w:t>
      </w:r>
      <w:r>
        <w:rPr>
          <w:rFonts w:ascii="Century" w:hAnsi="Century" w:cs="Calibri"/>
          <w:b/>
        </w:rPr>
        <w:t>s</w:t>
      </w:r>
      <w:r w:rsidRPr="00CA6CBB">
        <w:rPr>
          <w:rFonts w:ascii="Century" w:hAnsi="Century" w:cs="Calibri"/>
          <w:b/>
        </w:rPr>
        <w:t xml:space="preserve"> por oficio y a la parte actora personalmente.</w:t>
      </w:r>
      <w:r w:rsidRPr="007D0C4C">
        <w:rPr>
          <w:rFonts w:ascii="Century" w:hAnsi="Century" w:cs="Calibri"/>
        </w:rPr>
        <w:t xml:space="preserve"> </w:t>
      </w:r>
      <w:r>
        <w:rPr>
          <w:rFonts w:ascii="Century" w:hAnsi="Century" w:cs="Calibri"/>
        </w:rPr>
        <w:t xml:space="preserve">------------------------------------------------------------------------------------ </w:t>
      </w:r>
    </w:p>
    <w:p w14:paraId="410584B2" w14:textId="77777777" w:rsidR="00123807" w:rsidRPr="007D0C4C" w:rsidRDefault="00123807" w:rsidP="00123807">
      <w:pPr>
        <w:spacing w:line="360" w:lineRule="auto"/>
        <w:jc w:val="both"/>
        <w:rPr>
          <w:rFonts w:ascii="Century" w:hAnsi="Century" w:cs="Calibri"/>
          <w:lang w:val="es-MX"/>
        </w:rPr>
      </w:pPr>
    </w:p>
    <w:p w14:paraId="711A44B0" w14:textId="04D4C589" w:rsidR="00123807" w:rsidRDefault="00123807" w:rsidP="00BC3972">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r w:rsidR="00BC3972">
        <w:rPr>
          <w:rFonts w:ascii="Century" w:hAnsi="Century" w:cs="Calibri"/>
        </w:rPr>
        <w:t>–</w:t>
      </w:r>
    </w:p>
    <w:p w14:paraId="01712A74" w14:textId="1C14572A" w:rsidR="00BC3972" w:rsidRDefault="00BC3972" w:rsidP="00BC3972">
      <w:pPr>
        <w:pStyle w:val="Textoindependiente"/>
        <w:spacing w:line="360" w:lineRule="auto"/>
        <w:ind w:firstLine="708"/>
        <w:rPr>
          <w:rFonts w:ascii="Century" w:hAnsi="Century" w:cs="Calibri"/>
        </w:rPr>
      </w:pPr>
    </w:p>
    <w:p w14:paraId="109E0C4A" w14:textId="719DC2CB" w:rsidR="000F5865" w:rsidRDefault="00BC3972" w:rsidP="00BC3972">
      <w:pPr>
        <w:spacing w:line="360" w:lineRule="auto"/>
        <w:ind w:firstLine="709"/>
        <w:jc w:val="both"/>
      </w:pPr>
      <w:r>
        <w:rPr>
          <w:rFonts w:ascii="Century" w:hAnsi="Century" w:cs="Calibri"/>
        </w:rPr>
        <w:t>A</w:t>
      </w:r>
      <w:r w:rsidR="00123807" w:rsidRPr="007D0C4C">
        <w:rPr>
          <w:rFonts w:ascii="Century" w:hAnsi="Century" w:cs="Calibri"/>
        </w:rPr>
        <w:t xml:space="preserve">sí lo resolvió y firma </w:t>
      </w:r>
      <w:r w:rsidR="00123807">
        <w:rPr>
          <w:rFonts w:ascii="Century" w:hAnsi="Century" w:cs="Calibri"/>
        </w:rPr>
        <w:t xml:space="preserve">la </w:t>
      </w:r>
      <w:r w:rsidR="00123807" w:rsidRPr="007D0C4C">
        <w:rPr>
          <w:rFonts w:ascii="Century" w:hAnsi="Century" w:cs="Calibri"/>
        </w:rPr>
        <w:t>Juez</w:t>
      </w:r>
      <w:r w:rsidR="00123807">
        <w:rPr>
          <w:rFonts w:ascii="Century" w:hAnsi="Century" w:cs="Calibri"/>
        </w:rPr>
        <w:t>a del Juzgado Tercero</w:t>
      </w:r>
      <w:r w:rsidR="00123807" w:rsidRPr="007D0C4C">
        <w:rPr>
          <w:rFonts w:ascii="Century" w:hAnsi="Century" w:cs="Calibri"/>
        </w:rPr>
        <w:t xml:space="preserve"> Administrativo </w:t>
      </w:r>
      <w:r w:rsidR="00123807">
        <w:rPr>
          <w:rFonts w:ascii="Century" w:hAnsi="Century" w:cs="Calibri"/>
        </w:rPr>
        <w:t>M</w:t>
      </w:r>
      <w:r w:rsidR="00123807" w:rsidRPr="007D0C4C">
        <w:rPr>
          <w:rFonts w:ascii="Century" w:hAnsi="Century" w:cs="Calibri"/>
        </w:rPr>
        <w:t xml:space="preserve">unicipal de León, Guanajuato, </w:t>
      </w:r>
      <w:r w:rsidR="00123807">
        <w:rPr>
          <w:rFonts w:ascii="Century" w:hAnsi="Century" w:cs="Calibri"/>
        </w:rPr>
        <w:t>l</w:t>
      </w:r>
      <w:r w:rsidR="00123807" w:rsidRPr="007D0C4C">
        <w:rPr>
          <w:rFonts w:ascii="Century" w:hAnsi="Century" w:cs="Calibri"/>
        </w:rPr>
        <w:t>icenciad</w:t>
      </w:r>
      <w:r w:rsidR="00123807">
        <w:rPr>
          <w:rFonts w:ascii="Century" w:hAnsi="Century" w:cs="Calibri"/>
        </w:rPr>
        <w:t>a</w:t>
      </w:r>
      <w:r w:rsidR="00123807" w:rsidRPr="007D0C4C">
        <w:rPr>
          <w:rFonts w:ascii="Century" w:hAnsi="Century" w:cs="Calibri"/>
        </w:rPr>
        <w:t xml:space="preserve"> </w:t>
      </w:r>
      <w:r w:rsidR="00123807">
        <w:rPr>
          <w:rFonts w:ascii="Century" w:hAnsi="Century" w:cs="Calibri"/>
          <w:b/>
          <w:bCs/>
        </w:rPr>
        <w:t xml:space="preserve">María Guadalupe Garza </w:t>
      </w:r>
      <w:proofErr w:type="spellStart"/>
      <w:r w:rsidR="00123807">
        <w:rPr>
          <w:rFonts w:ascii="Century" w:hAnsi="Century" w:cs="Calibri"/>
          <w:b/>
          <w:bCs/>
        </w:rPr>
        <w:t>Lozornio</w:t>
      </w:r>
      <w:proofErr w:type="spellEnd"/>
      <w:r w:rsidR="00123807" w:rsidRPr="007D0C4C">
        <w:rPr>
          <w:rFonts w:ascii="Century" w:hAnsi="Century" w:cs="Calibri"/>
        </w:rPr>
        <w:t>,</w:t>
      </w:r>
      <w:r w:rsidR="00123807">
        <w:rPr>
          <w:rFonts w:ascii="Century" w:hAnsi="Century" w:cs="Calibri"/>
        </w:rPr>
        <w:t xml:space="preserve"> </w:t>
      </w:r>
      <w:r w:rsidR="00123807" w:rsidRPr="007D0C4C">
        <w:rPr>
          <w:rFonts w:ascii="Century" w:hAnsi="Century" w:cs="Calibri"/>
        </w:rPr>
        <w:t>quien actúa asistid</w:t>
      </w:r>
      <w:r w:rsidR="00123807">
        <w:rPr>
          <w:rFonts w:ascii="Century" w:hAnsi="Century" w:cs="Calibri"/>
        </w:rPr>
        <w:t>a</w:t>
      </w:r>
      <w:r w:rsidR="00123807" w:rsidRPr="007D0C4C">
        <w:rPr>
          <w:rFonts w:ascii="Century" w:hAnsi="Century" w:cs="Calibri"/>
        </w:rPr>
        <w:t xml:space="preserve"> en forma legal con</w:t>
      </w:r>
      <w:r w:rsidR="00123807">
        <w:rPr>
          <w:rFonts w:ascii="Century" w:hAnsi="Century" w:cs="Calibri"/>
        </w:rPr>
        <w:t xml:space="preserve"> Secretario de Estudio y Cuenta, licenciado</w:t>
      </w:r>
      <w:r w:rsidR="00123807" w:rsidRPr="007D0C4C">
        <w:rPr>
          <w:rFonts w:ascii="Century" w:hAnsi="Century" w:cs="Calibri"/>
        </w:rPr>
        <w:t xml:space="preserve"> </w:t>
      </w:r>
      <w:r w:rsidR="00123807">
        <w:rPr>
          <w:rFonts w:ascii="Century" w:hAnsi="Century" w:cs="Calibri"/>
          <w:b/>
          <w:bCs/>
        </w:rPr>
        <w:t xml:space="preserve">Christian Helmut Emmanuel </w:t>
      </w:r>
      <w:proofErr w:type="spellStart"/>
      <w:r w:rsidR="00123807">
        <w:rPr>
          <w:rFonts w:ascii="Century" w:hAnsi="Century" w:cs="Calibri"/>
          <w:b/>
          <w:bCs/>
        </w:rPr>
        <w:t>Schonwald</w:t>
      </w:r>
      <w:proofErr w:type="spellEnd"/>
      <w:r w:rsidR="00123807">
        <w:rPr>
          <w:rFonts w:ascii="Century" w:hAnsi="Century" w:cs="Calibri"/>
          <w:b/>
          <w:bCs/>
        </w:rPr>
        <w:t xml:space="preserve"> Escalante</w:t>
      </w:r>
      <w:r w:rsidR="00123807" w:rsidRPr="00E863AD">
        <w:rPr>
          <w:rFonts w:ascii="Century" w:hAnsi="Century" w:cs="Calibri"/>
          <w:bCs/>
        </w:rPr>
        <w:t>,</w:t>
      </w:r>
      <w:r w:rsidR="00123807">
        <w:rPr>
          <w:rFonts w:ascii="Century" w:hAnsi="Century" w:cs="Calibri"/>
          <w:b/>
          <w:bCs/>
        </w:rPr>
        <w:t xml:space="preserve"> </w:t>
      </w:r>
      <w:r w:rsidR="00123807" w:rsidRPr="007D0C4C">
        <w:rPr>
          <w:rFonts w:ascii="Century" w:hAnsi="Century" w:cs="Calibri"/>
        </w:rPr>
        <w:t xml:space="preserve">quien da fe. </w:t>
      </w:r>
      <w:r w:rsidR="00123807">
        <w:rPr>
          <w:rFonts w:ascii="Century" w:hAnsi="Century" w:cs="Calibri"/>
        </w:rPr>
        <w:t>---</w:t>
      </w:r>
    </w:p>
    <w:p w14:paraId="03A45798" w14:textId="046ED3FE" w:rsidR="000F5865" w:rsidRDefault="000F5865" w:rsidP="000F5865">
      <w:pPr>
        <w:pStyle w:val="TESISYJURIS"/>
      </w:pPr>
    </w:p>
    <w:p w14:paraId="2AC75745" w14:textId="77777777" w:rsidR="00975F5F" w:rsidRPr="000F5865" w:rsidRDefault="00975F5F" w:rsidP="000F5865">
      <w:pPr>
        <w:pStyle w:val="TESISYJURIS"/>
      </w:pPr>
    </w:p>
    <w:sectPr w:rsidR="00975F5F" w:rsidRPr="000F5865" w:rsidSect="00A837F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5821C" w14:textId="77777777" w:rsidR="0092689E" w:rsidRDefault="0092689E">
      <w:r>
        <w:separator/>
      </w:r>
    </w:p>
  </w:endnote>
  <w:endnote w:type="continuationSeparator" w:id="0">
    <w:p w14:paraId="514CF603" w14:textId="77777777" w:rsidR="0092689E" w:rsidRDefault="0092689E">
      <w:r>
        <w:continuationSeparator/>
      </w:r>
    </w:p>
  </w:endnote>
  <w:endnote w:type="continuationNotice" w:id="1">
    <w:p w14:paraId="18780839" w14:textId="77777777" w:rsidR="0092689E" w:rsidRDefault="00926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57CB026" w:rsidR="000F5865" w:rsidRPr="007F7AC8" w:rsidRDefault="000F586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71D07">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71D07">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0F5865" w:rsidRPr="007F7AC8" w:rsidRDefault="000F586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CD6B4" w14:textId="77777777" w:rsidR="0092689E" w:rsidRDefault="0092689E">
      <w:r>
        <w:separator/>
      </w:r>
    </w:p>
  </w:footnote>
  <w:footnote w:type="continuationSeparator" w:id="0">
    <w:p w14:paraId="6321C1EE" w14:textId="77777777" w:rsidR="0092689E" w:rsidRDefault="0092689E">
      <w:r>
        <w:continuationSeparator/>
      </w:r>
    </w:p>
  </w:footnote>
  <w:footnote w:type="continuationNotice" w:id="1">
    <w:p w14:paraId="70A10962" w14:textId="77777777" w:rsidR="0092689E" w:rsidRDefault="009268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0F5865" w:rsidRDefault="000F5865">
    <w:pPr>
      <w:pStyle w:val="Encabezado"/>
      <w:framePr w:wrap="around" w:vAnchor="text" w:hAnchor="margin" w:xAlign="center" w:y="1"/>
      <w:rPr>
        <w:rStyle w:val="Nmerodepgina"/>
      </w:rPr>
    </w:pPr>
  </w:p>
  <w:p w14:paraId="3ADE87C8" w14:textId="77777777" w:rsidR="000F5865" w:rsidRDefault="000F58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0F5865" w:rsidRDefault="000F5865" w:rsidP="007F7AC8">
    <w:pPr>
      <w:pStyle w:val="Encabezado"/>
      <w:jc w:val="right"/>
      <w:rPr>
        <w:color w:val="7F7F7F" w:themeColor="text1" w:themeTint="80"/>
      </w:rPr>
    </w:pPr>
  </w:p>
  <w:p w14:paraId="50F605D8" w14:textId="77777777" w:rsidR="000F5865" w:rsidRDefault="000F5865" w:rsidP="007F7AC8">
    <w:pPr>
      <w:pStyle w:val="Encabezado"/>
      <w:jc w:val="right"/>
      <w:rPr>
        <w:color w:val="7F7F7F" w:themeColor="text1" w:themeTint="80"/>
      </w:rPr>
    </w:pPr>
  </w:p>
  <w:p w14:paraId="0D234A56" w14:textId="77777777" w:rsidR="000F5865" w:rsidRDefault="000F5865" w:rsidP="007F7AC8">
    <w:pPr>
      <w:pStyle w:val="Encabezado"/>
      <w:jc w:val="right"/>
      <w:rPr>
        <w:color w:val="7F7F7F" w:themeColor="text1" w:themeTint="80"/>
      </w:rPr>
    </w:pPr>
  </w:p>
  <w:p w14:paraId="199CFC4D" w14:textId="11567FAD" w:rsidR="000F5865" w:rsidRDefault="000F5865" w:rsidP="007F7AC8">
    <w:pPr>
      <w:pStyle w:val="Encabezado"/>
      <w:jc w:val="right"/>
      <w:rPr>
        <w:color w:val="7F7F7F" w:themeColor="text1" w:themeTint="80"/>
      </w:rPr>
    </w:pPr>
  </w:p>
  <w:p w14:paraId="324AD5B9" w14:textId="64539897" w:rsidR="000F5865" w:rsidRDefault="000F5865" w:rsidP="007F7AC8">
    <w:pPr>
      <w:pStyle w:val="Encabezado"/>
      <w:jc w:val="right"/>
    </w:pPr>
    <w:r>
      <w:rPr>
        <w:color w:val="7F7F7F" w:themeColor="text1" w:themeTint="80"/>
      </w:rPr>
      <w:t>Expediente Número 0312/2016-JN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0F5865" w:rsidRDefault="000F5865">
    <w:pPr>
      <w:pStyle w:val="Encabezado"/>
      <w:jc w:val="right"/>
      <w:rPr>
        <w:color w:val="8496B0" w:themeColor="text2" w:themeTint="99"/>
        <w:lang w:val="es-ES"/>
      </w:rPr>
    </w:pPr>
  </w:p>
  <w:p w14:paraId="55B9103D" w14:textId="77777777" w:rsidR="000F5865" w:rsidRDefault="000F5865">
    <w:pPr>
      <w:pStyle w:val="Encabezado"/>
      <w:jc w:val="right"/>
      <w:rPr>
        <w:color w:val="8496B0" w:themeColor="text2" w:themeTint="99"/>
        <w:lang w:val="es-ES"/>
      </w:rPr>
    </w:pPr>
  </w:p>
  <w:p w14:paraId="46CC684C" w14:textId="77777777" w:rsidR="000F5865" w:rsidRDefault="000F5865">
    <w:pPr>
      <w:pStyle w:val="Encabezado"/>
      <w:jc w:val="right"/>
      <w:rPr>
        <w:color w:val="8496B0" w:themeColor="text2" w:themeTint="99"/>
        <w:lang w:val="es-ES"/>
      </w:rPr>
    </w:pPr>
  </w:p>
  <w:p w14:paraId="12B0032A" w14:textId="77777777" w:rsidR="000F5865" w:rsidRDefault="000F5865">
    <w:pPr>
      <w:pStyle w:val="Encabezado"/>
      <w:jc w:val="right"/>
      <w:rPr>
        <w:color w:val="8496B0" w:themeColor="text2" w:themeTint="99"/>
        <w:lang w:val="es-ES"/>
      </w:rPr>
    </w:pPr>
  </w:p>
  <w:p w14:paraId="389A42BC" w14:textId="77777777" w:rsidR="000F5865" w:rsidRDefault="000F5865">
    <w:pPr>
      <w:pStyle w:val="Encabezado"/>
      <w:jc w:val="right"/>
      <w:rPr>
        <w:color w:val="8496B0" w:themeColor="text2" w:themeTint="99"/>
        <w:lang w:val="es-ES"/>
      </w:rPr>
    </w:pPr>
  </w:p>
  <w:p w14:paraId="4897847F" w14:textId="40DB5009" w:rsidR="000F5865" w:rsidRDefault="000F586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337649"/>
    <w:multiLevelType w:val="hybridMultilevel"/>
    <w:tmpl w:val="38FA60B6"/>
    <w:lvl w:ilvl="0" w:tplc="AB7C5C20">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CE34A24"/>
    <w:multiLevelType w:val="hybridMultilevel"/>
    <w:tmpl w:val="D2C8E3B6"/>
    <w:lvl w:ilvl="0" w:tplc="FE76A5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3DD52D1"/>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455E6715"/>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6175CC7"/>
    <w:multiLevelType w:val="hybridMultilevel"/>
    <w:tmpl w:val="0F84AA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7F8C777B"/>
    <w:multiLevelType w:val="hybridMultilevel"/>
    <w:tmpl w:val="A19C84C4"/>
    <w:lvl w:ilvl="0" w:tplc="C344A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8"/>
  </w:num>
  <w:num w:numId="3">
    <w:abstractNumId w:val="6"/>
  </w:num>
  <w:num w:numId="4">
    <w:abstractNumId w:val="5"/>
  </w:num>
  <w:num w:numId="5">
    <w:abstractNumId w:val="9"/>
  </w:num>
  <w:num w:numId="6">
    <w:abstractNumId w:val="7"/>
  </w:num>
  <w:num w:numId="7">
    <w:abstractNumId w:val="3"/>
  </w:num>
  <w:num w:numId="8">
    <w:abstractNumId w:val="4"/>
  </w:num>
  <w:num w:numId="9">
    <w:abstractNumId w:val="2"/>
  </w:num>
  <w:num w:numId="10">
    <w:abstractNumId w:val="10"/>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3EE"/>
    <w:rsid w:val="0000098B"/>
    <w:rsid w:val="000012BB"/>
    <w:rsid w:val="00002D53"/>
    <w:rsid w:val="00003963"/>
    <w:rsid w:val="000041BD"/>
    <w:rsid w:val="00005B2F"/>
    <w:rsid w:val="00007E10"/>
    <w:rsid w:val="00010FE3"/>
    <w:rsid w:val="000131A2"/>
    <w:rsid w:val="0001361E"/>
    <w:rsid w:val="00015604"/>
    <w:rsid w:val="0002214D"/>
    <w:rsid w:val="000243ED"/>
    <w:rsid w:val="00031339"/>
    <w:rsid w:val="000343E8"/>
    <w:rsid w:val="0003619A"/>
    <w:rsid w:val="00040F28"/>
    <w:rsid w:val="00043142"/>
    <w:rsid w:val="00046E16"/>
    <w:rsid w:val="000470E8"/>
    <w:rsid w:val="00054482"/>
    <w:rsid w:val="00055BA8"/>
    <w:rsid w:val="000562E9"/>
    <w:rsid w:val="00060865"/>
    <w:rsid w:val="00061431"/>
    <w:rsid w:val="00062BF4"/>
    <w:rsid w:val="000651E8"/>
    <w:rsid w:val="000702CB"/>
    <w:rsid w:val="00070FE7"/>
    <w:rsid w:val="0007323E"/>
    <w:rsid w:val="00074127"/>
    <w:rsid w:val="0007417F"/>
    <w:rsid w:val="00075965"/>
    <w:rsid w:val="000774D1"/>
    <w:rsid w:val="000807F2"/>
    <w:rsid w:val="00081D25"/>
    <w:rsid w:val="000825C4"/>
    <w:rsid w:val="000853EE"/>
    <w:rsid w:val="00086D0C"/>
    <w:rsid w:val="000926C2"/>
    <w:rsid w:val="00097872"/>
    <w:rsid w:val="000A0507"/>
    <w:rsid w:val="000A1FB8"/>
    <w:rsid w:val="000A66E5"/>
    <w:rsid w:val="000A6D67"/>
    <w:rsid w:val="000A78AE"/>
    <w:rsid w:val="000B0A5A"/>
    <w:rsid w:val="000B1628"/>
    <w:rsid w:val="000B28BF"/>
    <w:rsid w:val="000B31E8"/>
    <w:rsid w:val="000B434E"/>
    <w:rsid w:val="000C0234"/>
    <w:rsid w:val="000C7E18"/>
    <w:rsid w:val="000D02CA"/>
    <w:rsid w:val="000D056E"/>
    <w:rsid w:val="000D09CE"/>
    <w:rsid w:val="000D0CE6"/>
    <w:rsid w:val="000D1493"/>
    <w:rsid w:val="000D2402"/>
    <w:rsid w:val="000D2E90"/>
    <w:rsid w:val="000D3236"/>
    <w:rsid w:val="000D33E1"/>
    <w:rsid w:val="000D3FF5"/>
    <w:rsid w:val="000D668E"/>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3807"/>
    <w:rsid w:val="00124532"/>
    <w:rsid w:val="001251EE"/>
    <w:rsid w:val="0012666F"/>
    <w:rsid w:val="00130106"/>
    <w:rsid w:val="00133FA6"/>
    <w:rsid w:val="001350F2"/>
    <w:rsid w:val="00146EFF"/>
    <w:rsid w:val="001539CA"/>
    <w:rsid w:val="00153A09"/>
    <w:rsid w:val="001554FC"/>
    <w:rsid w:val="00155F67"/>
    <w:rsid w:val="00156614"/>
    <w:rsid w:val="00157F27"/>
    <w:rsid w:val="0016048B"/>
    <w:rsid w:val="00162A7C"/>
    <w:rsid w:val="00166498"/>
    <w:rsid w:val="00167954"/>
    <w:rsid w:val="00171D07"/>
    <w:rsid w:val="00173993"/>
    <w:rsid w:val="001777C1"/>
    <w:rsid w:val="0018012D"/>
    <w:rsid w:val="0018182C"/>
    <w:rsid w:val="0018778E"/>
    <w:rsid w:val="001906EA"/>
    <w:rsid w:val="00191F48"/>
    <w:rsid w:val="00197C8D"/>
    <w:rsid w:val="001A0BFE"/>
    <w:rsid w:val="001A0E0F"/>
    <w:rsid w:val="001A307E"/>
    <w:rsid w:val="001A49AB"/>
    <w:rsid w:val="001A4DFA"/>
    <w:rsid w:val="001A764E"/>
    <w:rsid w:val="001B046B"/>
    <w:rsid w:val="001B37CD"/>
    <w:rsid w:val="001B52F8"/>
    <w:rsid w:val="001B5853"/>
    <w:rsid w:val="001B6AC3"/>
    <w:rsid w:val="001C10D1"/>
    <w:rsid w:val="001C137F"/>
    <w:rsid w:val="001C14D1"/>
    <w:rsid w:val="001C246B"/>
    <w:rsid w:val="001C37C8"/>
    <w:rsid w:val="001C3FCB"/>
    <w:rsid w:val="001C53E0"/>
    <w:rsid w:val="001C66F0"/>
    <w:rsid w:val="001C7E70"/>
    <w:rsid w:val="001D00F3"/>
    <w:rsid w:val="001D0AFA"/>
    <w:rsid w:val="001D1AD8"/>
    <w:rsid w:val="001D454F"/>
    <w:rsid w:val="001D51E5"/>
    <w:rsid w:val="001D7ED6"/>
    <w:rsid w:val="001E1366"/>
    <w:rsid w:val="001E1CF6"/>
    <w:rsid w:val="001E2462"/>
    <w:rsid w:val="001E394F"/>
    <w:rsid w:val="001E41F7"/>
    <w:rsid w:val="001E53D5"/>
    <w:rsid w:val="001E5859"/>
    <w:rsid w:val="001E5CF3"/>
    <w:rsid w:val="001E764A"/>
    <w:rsid w:val="001E7A4A"/>
    <w:rsid w:val="001F097C"/>
    <w:rsid w:val="001F3605"/>
    <w:rsid w:val="001F798D"/>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22B5E"/>
    <w:rsid w:val="002302F0"/>
    <w:rsid w:val="00230E78"/>
    <w:rsid w:val="0023710F"/>
    <w:rsid w:val="002405CE"/>
    <w:rsid w:val="00240D3C"/>
    <w:rsid w:val="0024377E"/>
    <w:rsid w:val="00243AEB"/>
    <w:rsid w:val="00246949"/>
    <w:rsid w:val="0025224F"/>
    <w:rsid w:val="00255B49"/>
    <w:rsid w:val="00255BEC"/>
    <w:rsid w:val="00257BA4"/>
    <w:rsid w:val="00260CF3"/>
    <w:rsid w:val="00262974"/>
    <w:rsid w:val="00263A2B"/>
    <w:rsid w:val="002641D7"/>
    <w:rsid w:val="00264EEA"/>
    <w:rsid w:val="00266B1D"/>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E61C9"/>
    <w:rsid w:val="002F5B78"/>
    <w:rsid w:val="0030251D"/>
    <w:rsid w:val="00302A2E"/>
    <w:rsid w:val="00302FA4"/>
    <w:rsid w:val="0030391D"/>
    <w:rsid w:val="0030645C"/>
    <w:rsid w:val="00307D72"/>
    <w:rsid w:val="00310A40"/>
    <w:rsid w:val="00315567"/>
    <w:rsid w:val="003170FB"/>
    <w:rsid w:val="0032074B"/>
    <w:rsid w:val="00322D42"/>
    <w:rsid w:val="003244CB"/>
    <w:rsid w:val="00324DF7"/>
    <w:rsid w:val="003275CF"/>
    <w:rsid w:val="003312E0"/>
    <w:rsid w:val="00331A25"/>
    <w:rsid w:val="00336B61"/>
    <w:rsid w:val="00341039"/>
    <w:rsid w:val="00343B9E"/>
    <w:rsid w:val="00344178"/>
    <w:rsid w:val="003447F5"/>
    <w:rsid w:val="003449FF"/>
    <w:rsid w:val="00346FFC"/>
    <w:rsid w:val="00350BAC"/>
    <w:rsid w:val="0035377D"/>
    <w:rsid w:val="00354895"/>
    <w:rsid w:val="00356CBF"/>
    <w:rsid w:val="00357443"/>
    <w:rsid w:val="0036339B"/>
    <w:rsid w:val="0036467B"/>
    <w:rsid w:val="003660A5"/>
    <w:rsid w:val="00372E14"/>
    <w:rsid w:val="00373920"/>
    <w:rsid w:val="0037442E"/>
    <w:rsid w:val="00376E59"/>
    <w:rsid w:val="003804EF"/>
    <w:rsid w:val="00380546"/>
    <w:rsid w:val="0038084B"/>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791C"/>
    <w:rsid w:val="00400711"/>
    <w:rsid w:val="00413AB6"/>
    <w:rsid w:val="004151FC"/>
    <w:rsid w:val="0041592A"/>
    <w:rsid w:val="00423C6A"/>
    <w:rsid w:val="00426795"/>
    <w:rsid w:val="0042710E"/>
    <w:rsid w:val="0043240A"/>
    <w:rsid w:val="0043378D"/>
    <w:rsid w:val="0043417A"/>
    <w:rsid w:val="004345D2"/>
    <w:rsid w:val="00434AA9"/>
    <w:rsid w:val="00436B95"/>
    <w:rsid w:val="00437CAF"/>
    <w:rsid w:val="004419C6"/>
    <w:rsid w:val="00446659"/>
    <w:rsid w:val="0045042E"/>
    <w:rsid w:val="00450AF7"/>
    <w:rsid w:val="004522D8"/>
    <w:rsid w:val="0045648F"/>
    <w:rsid w:val="00460741"/>
    <w:rsid w:val="00462AB5"/>
    <w:rsid w:val="00466F90"/>
    <w:rsid w:val="004673E9"/>
    <w:rsid w:val="0047283F"/>
    <w:rsid w:val="004773D2"/>
    <w:rsid w:val="00481EB2"/>
    <w:rsid w:val="0048344A"/>
    <w:rsid w:val="00484865"/>
    <w:rsid w:val="004851AF"/>
    <w:rsid w:val="00485915"/>
    <w:rsid w:val="004872D7"/>
    <w:rsid w:val="0049390A"/>
    <w:rsid w:val="004A3B7B"/>
    <w:rsid w:val="004A4F18"/>
    <w:rsid w:val="004B1941"/>
    <w:rsid w:val="004B2BF4"/>
    <w:rsid w:val="004B5DDB"/>
    <w:rsid w:val="004B7DF4"/>
    <w:rsid w:val="004C0024"/>
    <w:rsid w:val="004C2064"/>
    <w:rsid w:val="004C2AD1"/>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C9D"/>
    <w:rsid w:val="00500910"/>
    <w:rsid w:val="005009F2"/>
    <w:rsid w:val="0050745F"/>
    <w:rsid w:val="00514956"/>
    <w:rsid w:val="00515290"/>
    <w:rsid w:val="00516887"/>
    <w:rsid w:val="00520034"/>
    <w:rsid w:val="005320EC"/>
    <w:rsid w:val="0053659A"/>
    <w:rsid w:val="00541A5B"/>
    <w:rsid w:val="00541BD5"/>
    <w:rsid w:val="00541EE8"/>
    <w:rsid w:val="005421F7"/>
    <w:rsid w:val="00542A95"/>
    <w:rsid w:val="00545A3A"/>
    <w:rsid w:val="00545B77"/>
    <w:rsid w:val="00545FE9"/>
    <w:rsid w:val="0054718D"/>
    <w:rsid w:val="00550ED4"/>
    <w:rsid w:val="00556802"/>
    <w:rsid w:val="00560B11"/>
    <w:rsid w:val="005611BF"/>
    <w:rsid w:val="00563315"/>
    <w:rsid w:val="005648B4"/>
    <w:rsid w:val="00564B63"/>
    <w:rsid w:val="00565343"/>
    <w:rsid w:val="00571CF2"/>
    <w:rsid w:val="00571DC9"/>
    <w:rsid w:val="0057564C"/>
    <w:rsid w:val="005756A4"/>
    <w:rsid w:val="00576A9D"/>
    <w:rsid w:val="00577025"/>
    <w:rsid w:val="00577ACA"/>
    <w:rsid w:val="00577D84"/>
    <w:rsid w:val="00580200"/>
    <w:rsid w:val="00583370"/>
    <w:rsid w:val="00586046"/>
    <w:rsid w:val="0059075C"/>
    <w:rsid w:val="00590E77"/>
    <w:rsid w:val="0059217F"/>
    <w:rsid w:val="00593413"/>
    <w:rsid w:val="005A4963"/>
    <w:rsid w:val="005A5CA3"/>
    <w:rsid w:val="005B1001"/>
    <w:rsid w:val="005B2E74"/>
    <w:rsid w:val="005B76F1"/>
    <w:rsid w:val="005C0E4C"/>
    <w:rsid w:val="005C147B"/>
    <w:rsid w:val="005C3277"/>
    <w:rsid w:val="005C5E39"/>
    <w:rsid w:val="005C6597"/>
    <w:rsid w:val="005C7F15"/>
    <w:rsid w:val="005D144F"/>
    <w:rsid w:val="005D48BA"/>
    <w:rsid w:val="005D4DE5"/>
    <w:rsid w:val="005E46A4"/>
    <w:rsid w:val="005E7B94"/>
    <w:rsid w:val="005F443F"/>
    <w:rsid w:val="005F785F"/>
    <w:rsid w:val="00600BAA"/>
    <w:rsid w:val="0060167E"/>
    <w:rsid w:val="00605B32"/>
    <w:rsid w:val="006063D0"/>
    <w:rsid w:val="00606C88"/>
    <w:rsid w:val="0061011B"/>
    <w:rsid w:val="006134B7"/>
    <w:rsid w:val="00613AC2"/>
    <w:rsid w:val="00613B68"/>
    <w:rsid w:val="006221F3"/>
    <w:rsid w:val="006255AE"/>
    <w:rsid w:val="0062685F"/>
    <w:rsid w:val="00626F09"/>
    <w:rsid w:val="0063167D"/>
    <w:rsid w:val="00632DE8"/>
    <w:rsid w:val="0064368A"/>
    <w:rsid w:val="006460F6"/>
    <w:rsid w:val="00647CDC"/>
    <w:rsid w:val="0065097B"/>
    <w:rsid w:val="00651C17"/>
    <w:rsid w:val="00653998"/>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C3F"/>
    <w:rsid w:val="006C6F7A"/>
    <w:rsid w:val="006D1A97"/>
    <w:rsid w:val="006D51BF"/>
    <w:rsid w:val="006D5F14"/>
    <w:rsid w:val="006E17C1"/>
    <w:rsid w:val="006E1F51"/>
    <w:rsid w:val="006E277C"/>
    <w:rsid w:val="006E3A1F"/>
    <w:rsid w:val="006E688B"/>
    <w:rsid w:val="006F185D"/>
    <w:rsid w:val="006F411B"/>
    <w:rsid w:val="006F45AA"/>
    <w:rsid w:val="006F4E3E"/>
    <w:rsid w:val="006F7601"/>
    <w:rsid w:val="00701194"/>
    <w:rsid w:val="00702485"/>
    <w:rsid w:val="00702637"/>
    <w:rsid w:val="00703670"/>
    <w:rsid w:val="00703E0D"/>
    <w:rsid w:val="00704163"/>
    <w:rsid w:val="00705AB2"/>
    <w:rsid w:val="0070757E"/>
    <w:rsid w:val="007118FE"/>
    <w:rsid w:val="00711E95"/>
    <w:rsid w:val="0071536C"/>
    <w:rsid w:val="00716744"/>
    <w:rsid w:val="007218BE"/>
    <w:rsid w:val="00724CD2"/>
    <w:rsid w:val="007268E1"/>
    <w:rsid w:val="007318F4"/>
    <w:rsid w:val="0073507C"/>
    <w:rsid w:val="00736455"/>
    <w:rsid w:val="00740555"/>
    <w:rsid w:val="007428D7"/>
    <w:rsid w:val="0074536D"/>
    <w:rsid w:val="0074740B"/>
    <w:rsid w:val="00747F0A"/>
    <w:rsid w:val="00752CF5"/>
    <w:rsid w:val="007565DA"/>
    <w:rsid w:val="00763654"/>
    <w:rsid w:val="00764E69"/>
    <w:rsid w:val="007666B1"/>
    <w:rsid w:val="007711F0"/>
    <w:rsid w:val="00771A6F"/>
    <w:rsid w:val="0077302A"/>
    <w:rsid w:val="007753A4"/>
    <w:rsid w:val="00781B04"/>
    <w:rsid w:val="007820A6"/>
    <w:rsid w:val="00784EE2"/>
    <w:rsid w:val="0078749A"/>
    <w:rsid w:val="00792C05"/>
    <w:rsid w:val="00793DAA"/>
    <w:rsid w:val="00795676"/>
    <w:rsid w:val="00795D32"/>
    <w:rsid w:val="0079659B"/>
    <w:rsid w:val="007A25CA"/>
    <w:rsid w:val="007A26DE"/>
    <w:rsid w:val="007A35FF"/>
    <w:rsid w:val="007A5161"/>
    <w:rsid w:val="007A7E98"/>
    <w:rsid w:val="007B2EAC"/>
    <w:rsid w:val="007B31DD"/>
    <w:rsid w:val="007B42D0"/>
    <w:rsid w:val="007B5E5F"/>
    <w:rsid w:val="007B6977"/>
    <w:rsid w:val="007B76CE"/>
    <w:rsid w:val="007B791F"/>
    <w:rsid w:val="007C46F2"/>
    <w:rsid w:val="007C683F"/>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2D7"/>
    <w:rsid w:val="00804F7C"/>
    <w:rsid w:val="00806B9C"/>
    <w:rsid w:val="00810271"/>
    <w:rsid w:val="00810A0B"/>
    <w:rsid w:val="00812C82"/>
    <w:rsid w:val="008137EE"/>
    <w:rsid w:val="00815FD3"/>
    <w:rsid w:val="00816A9F"/>
    <w:rsid w:val="00817710"/>
    <w:rsid w:val="00820FE7"/>
    <w:rsid w:val="0082184E"/>
    <w:rsid w:val="008237B3"/>
    <w:rsid w:val="0082696C"/>
    <w:rsid w:val="00827606"/>
    <w:rsid w:val="0083096B"/>
    <w:rsid w:val="00831884"/>
    <w:rsid w:val="00834634"/>
    <w:rsid w:val="0083637A"/>
    <w:rsid w:val="00843DF9"/>
    <w:rsid w:val="00844560"/>
    <w:rsid w:val="008447A0"/>
    <w:rsid w:val="0084512A"/>
    <w:rsid w:val="00852064"/>
    <w:rsid w:val="00855E8C"/>
    <w:rsid w:val="008560B2"/>
    <w:rsid w:val="00856950"/>
    <w:rsid w:val="00860889"/>
    <w:rsid w:val="00861325"/>
    <w:rsid w:val="0086341E"/>
    <w:rsid w:val="00864B85"/>
    <w:rsid w:val="00875569"/>
    <w:rsid w:val="00876242"/>
    <w:rsid w:val="00882229"/>
    <w:rsid w:val="0088331C"/>
    <w:rsid w:val="008835F9"/>
    <w:rsid w:val="00885850"/>
    <w:rsid w:val="00885E12"/>
    <w:rsid w:val="0088677C"/>
    <w:rsid w:val="00886789"/>
    <w:rsid w:val="00887347"/>
    <w:rsid w:val="008876C6"/>
    <w:rsid w:val="00892D68"/>
    <w:rsid w:val="00893748"/>
    <w:rsid w:val="00893BF8"/>
    <w:rsid w:val="008978F0"/>
    <w:rsid w:val="008A0CEC"/>
    <w:rsid w:val="008A4853"/>
    <w:rsid w:val="008A48EE"/>
    <w:rsid w:val="008A79DC"/>
    <w:rsid w:val="008B0929"/>
    <w:rsid w:val="008B0F3B"/>
    <w:rsid w:val="008B2AE9"/>
    <w:rsid w:val="008B40CC"/>
    <w:rsid w:val="008B50E7"/>
    <w:rsid w:val="008C592A"/>
    <w:rsid w:val="008D0FC4"/>
    <w:rsid w:val="008D222A"/>
    <w:rsid w:val="008D30B5"/>
    <w:rsid w:val="008D4CB4"/>
    <w:rsid w:val="008D53E9"/>
    <w:rsid w:val="008D5AD1"/>
    <w:rsid w:val="008D6B0E"/>
    <w:rsid w:val="008E6BF6"/>
    <w:rsid w:val="008F0046"/>
    <w:rsid w:val="008F0093"/>
    <w:rsid w:val="008F0906"/>
    <w:rsid w:val="008F2631"/>
    <w:rsid w:val="008F3219"/>
    <w:rsid w:val="008F457D"/>
    <w:rsid w:val="008F4FF1"/>
    <w:rsid w:val="008F7038"/>
    <w:rsid w:val="00902B39"/>
    <w:rsid w:val="00904123"/>
    <w:rsid w:val="009046E1"/>
    <w:rsid w:val="00905825"/>
    <w:rsid w:val="009063DE"/>
    <w:rsid w:val="00907D8A"/>
    <w:rsid w:val="00912362"/>
    <w:rsid w:val="00912EE4"/>
    <w:rsid w:val="0091412C"/>
    <w:rsid w:val="009170D1"/>
    <w:rsid w:val="009217D6"/>
    <w:rsid w:val="0092407D"/>
    <w:rsid w:val="00925C94"/>
    <w:rsid w:val="00926725"/>
    <w:rsid w:val="0092689E"/>
    <w:rsid w:val="00930F4D"/>
    <w:rsid w:val="0093634E"/>
    <w:rsid w:val="00937C4F"/>
    <w:rsid w:val="009408A5"/>
    <w:rsid w:val="00940B19"/>
    <w:rsid w:val="00943B85"/>
    <w:rsid w:val="00946409"/>
    <w:rsid w:val="00946784"/>
    <w:rsid w:val="009514E0"/>
    <w:rsid w:val="0095325E"/>
    <w:rsid w:val="00954286"/>
    <w:rsid w:val="00964764"/>
    <w:rsid w:val="00967A5D"/>
    <w:rsid w:val="00971031"/>
    <w:rsid w:val="00971ED1"/>
    <w:rsid w:val="00972AA3"/>
    <w:rsid w:val="00972DAC"/>
    <w:rsid w:val="0097310A"/>
    <w:rsid w:val="0097312E"/>
    <w:rsid w:val="009739AF"/>
    <w:rsid w:val="00975F5F"/>
    <w:rsid w:val="009814CF"/>
    <w:rsid w:val="0098302F"/>
    <w:rsid w:val="00986C89"/>
    <w:rsid w:val="009912EF"/>
    <w:rsid w:val="009918DC"/>
    <w:rsid w:val="00993636"/>
    <w:rsid w:val="00997F08"/>
    <w:rsid w:val="009A1E38"/>
    <w:rsid w:val="009B0CBC"/>
    <w:rsid w:val="009B24B9"/>
    <w:rsid w:val="009B52D4"/>
    <w:rsid w:val="009B5A81"/>
    <w:rsid w:val="009B6F31"/>
    <w:rsid w:val="009B782D"/>
    <w:rsid w:val="009B7A89"/>
    <w:rsid w:val="009C089A"/>
    <w:rsid w:val="009C2B5A"/>
    <w:rsid w:val="009C7181"/>
    <w:rsid w:val="009C7631"/>
    <w:rsid w:val="009C7DAD"/>
    <w:rsid w:val="009D4663"/>
    <w:rsid w:val="009D5000"/>
    <w:rsid w:val="009E16CA"/>
    <w:rsid w:val="009E2C64"/>
    <w:rsid w:val="009E351A"/>
    <w:rsid w:val="009E596D"/>
    <w:rsid w:val="009E6EA0"/>
    <w:rsid w:val="009F0C88"/>
    <w:rsid w:val="009F2103"/>
    <w:rsid w:val="009F742E"/>
    <w:rsid w:val="00A00666"/>
    <w:rsid w:val="00A00FE7"/>
    <w:rsid w:val="00A024D5"/>
    <w:rsid w:val="00A02538"/>
    <w:rsid w:val="00A032A2"/>
    <w:rsid w:val="00A035C9"/>
    <w:rsid w:val="00A03D43"/>
    <w:rsid w:val="00A055F9"/>
    <w:rsid w:val="00A07764"/>
    <w:rsid w:val="00A07C4C"/>
    <w:rsid w:val="00A07F5E"/>
    <w:rsid w:val="00A138A8"/>
    <w:rsid w:val="00A13F95"/>
    <w:rsid w:val="00A15255"/>
    <w:rsid w:val="00A171B0"/>
    <w:rsid w:val="00A20CF2"/>
    <w:rsid w:val="00A24AFC"/>
    <w:rsid w:val="00A26160"/>
    <w:rsid w:val="00A264BD"/>
    <w:rsid w:val="00A273B8"/>
    <w:rsid w:val="00A30E7B"/>
    <w:rsid w:val="00A31281"/>
    <w:rsid w:val="00A32516"/>
    <w:rsid w:val="00A358B5"/>
    <w:rsid w:val="00A361BF"/>
    <w:rsid w:val="00A36A6D"/>
    <w:rsid w:val="00A36ED7"/>
    <w:rsid w:val="00A409F4"/>
    <w:rsid w:val="00A4163C"/>
    <w:rsid w:val="00A45DF1"/>
    <w:rsid w:val="00A47462"/>
    <w:rsid w:val="00A50549"/>
    <w:rsid w:val="00A523FC"/>
    <w:rsid w:val="00A540F2"/>
    <w:rsid w:val="00A55141"/>
    <w:rsid w:val="00A55CDE"/>
    <w:rsid w:val="00A57416"/>
    <w:rsid w:val="00A605D1"/>
    <w:rsid w:val="00A6275E"/>
    <w:rsid w:val="00A63164"/>
    <w:rsid w:val="00A63D71"/>
    <w:rsid w:val="00A651D3"/>
    <w:rsid w:val="00A679A9"/>
    <w:rsid w:val="00A709E4"/>
    <w:rsid w:val="00A73154"/>
    <w:rsid w:val="00A75262"/>
    <w:rsid w:val="00A76E13"/>
    <w:rsid w:val="00A82DA9"/>
    <w:rsid w:val="00A837F3"/>
    <w:rsid w:val="00A86627"/>
    <w:rsid w:val="00A86B0A"/>
    <w:rsid w:val="00A92069"/>
    <w:rsid w:val="00A927B1"/>
    <w:rsid w:val="00A92C00"/>
    <w:rsid w:val="00A97432"/>
    <w:rsid w:val="00AA0299"/>
    <w:rsid w:val="00AA0B73"/>
    <w:rsid w:val="00AA2261"/>
    <w:rsid w:val="00AA475B"/>
    <w:rsid w:val="00AA645C"/>
    <w:rsid w:val="00AB0753"/>
    <w:rsid w:val="00AB24DD"/>
    <w:rsid w:val="00AB63D3"/>
    <w:rsid w:val="00AB7FA8"/>
    <w:rsid w:val="00AC0BB0"/>
    <w:rsid w:val="00AC2581"/>
    <w:rsid w:val="00AC5451"/>
    <w:rsid w:val="00AD28E9"/>
    <w:rsid w:val="00AD7D3E"/>
    <w:rsid w:val="00AE328B"/>
    <w:rsid w:val="00AE5576"/>
    <w:rsid w:val="00AE6464"/>
    <w:rsid w:val="00AF1C92"/>
    <w:rsid w:val="00AF2B13"/>
    <w:rsid w:val="00AF2D5F"/>
    <w:rsid w:val="00AF46F6"/>
    <w:rsid w:val="00AF5A20"/>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477F"/>
    <w:rsid w:val="00B2001A"/>
    <w:rsid w:val="00B25162"/>
    <w:rsid w:val="00B33412"/>
    <w:rsid w:val="00B359C9"/>
    <w:rsid w:val="00B360F3"/>
    <w:rsid w:val="00B446E1"/>
    <w:rsid w:val="00B45F70"/>
    <w:rsid w:val="00B47027"/>
    <w:rsid w:val="00B5207C"/>
    <w:rsid w:val="00B54DD6"/>
    <w:rsid w:val="00B55CD5"/>
    <w:rsid w:val="00B569D5"/>
    <w:rsid w:val="00B57B94"/>
    <w:rsid w:val="00B60167"/>
    <w:rsid w:val="00B614D0"/>
    <w:rsid w:val="00B62E18"/>
    <w:rsid w:val="00B6405D"/>
    <w:rsid w:val="00B655E5"/>
    <w:rsid w:val="00B65723"/>
    <w:rsid w:val="00B73063"/>
    <w:rsid w:val="00B75783"/>
    <w:rsid w:val="00B75E57"/>
    <w:rsid w:val="00B777F0"/>
    <w:rsid w:val="00B93CBD"/>
    <w:rsid w:val="00B94BD7"/>
    <w:rsid w:val="00B95115"/>
    <w:rsid w:val="00B97977"/>
    <w:rsid w:val="00BA547A"/>
    <w:rsid w:val="00BB07A0"/>
    <w:rsid w:val="00BB1262"/>
    <w:rsid w:val="00BB3B74"/>
    <w:rsid w:val="00BB3C7E"/>
    <w:rsid w:val="00BB532B"/>
    <w:rsid w:val="00BB5D18"/>
    <w:rsid w:val="00BB6B46"/>
    <w:rsid w:val="00BB75F7"/>
    <w:rsid w:val="00BC1B0A"/>
    <w:rsid w:val="00BC1F84"/>
    <w:rsid w:val="00BC3972"/>
    <w:rsid w:val="00BD08C6"/>
    <w:rsid w:val="00BD391F"/>
    <w:rsid w:val="00BD5601"/>
    <w:rsid w:val="00BD6642"/>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03CF"/>
    <w:rsid w:val="00C22489"/>
    <w:rsid w:val="00C2605C"/>
    <w:rsid w:val="00C26ED5"/>
    <w:rsid w:val="00C27107"/>
    <w:rsid w:val="00C27BC6"/>
    <w:rsid w:val="00C31506"/>
    <w:rsid w:val="00C31907"/>
    <w:rsid w:val="00C3353C"/>
    <w:rsid w:val="00C36D3B"/>
    <w:rsid w:val="00C421E8"/>
    <w:rsid w:val="00C461AB"/>
    <w:rsid w:val="00C46E97"/>
    <w:rsid w:val="00C539A7"/>
    <w:rsid w:val="00C56175"/>
    <w:rsid w:val="00C56523"/>
    <w:rsid w:val="00C5797E"/>
    <w:rsid w:val="00C66D82"/>
    <w:rsid w:val="00C67A9A"/>
    <w:rsid w:val="00C708BD"/>
    <w:rsid w:val="00C72961"/>
    <w:rsid w:val="00C72B48"/>
    <w:rsid w:val="00C73C72"/>
    <w:rsid w:val="00C76611"/>
    <w:rsid w:val="00C8316D"/>
    <w:rsid w:val="00C85818"/>
    <w:rsid w:val="00C86BA6"/>
    <w:rsid w:val="00C900CA"/>
    <w:rsid w:val="00C92AF3"/>
    <w:rsid w:val="00C94856"/>
    <w:rsid w:val="00C94973"/>
    <w:rsid w:val="00C95F91"/>
    <w:rsid w:val="00CA0E19"/>
    <w:rsid w:val="00CA3121"/>
    <w:rsid w:val="00CA4CF7"/>
    <w:rsid w:val="00CB2A34"/>
    <w:rsid w:val="00CB3AF7"/>
    <w:rsid w:val="00CC041E"/>
    <w:rsid w:val="00CD0079"/>
    <w:rsid w:val="00CD1CAD"/>
    <w:rsid w:val="00CD2FEE"/>
    <w:rsid w:val="00CD46A1"/>
    <w:rsid w:val="00CD590F"/>
    <w:rsid w:val="00CD5B61"/>
    <w:rsid w:val="00CD657D"/>
    <w:rsid w:val="00CE0738"/>
    <w:rsid w:val="00CE1881"/>
    <w:rsid w:val="00CE2A39"/>
    <w:rsid w:val="00CE3CE1"/>
    <w:rsid w:val="00CE3F2B"/>
    <w:rsid w:val="00CE46D7"/>
    <w:rsid w:val="00CF0563"/>
    <w:rsid w:val="00D07522"/>
    <w:rsid w:val="00D11A7A"/>
    <w:rsid w:val="00D13805"/>
    <w:rsid w:val="00D13D2D"/>
    <w:rsid w:val="00D1613B"/>
    <w:rsid w:val="00D21148"/>
    <w:rsid w:val="00D2574F"/>
    <w:rsid w:val="00D3317F"/>
    <w:rsid w:val="00D41EF5"/>
    <w:rsid w:val="00D456A0"/>
    <w:rsid w:val="00D46AE7"/>
    <w:rsid w:val="00D52000"/>
    <w:rsid w:val="00D605DF"/>
    <w:rsid w:val="00D60688"/>
    <w:rsid w:val="00D6325F"/>
    <w:rsid w:val="00D65766"/>
    <w:rsid w:val="00D6760D"/>
    <w:rsid w:val="00D75F1C"/>
    <w:rsid w:val="00D768C2"/>
    <w:rsid w:val="00D77AC0"/>
    <w:rsid w:val="00D807AE"/>
    <w:rsid w:val="00D80E33"/>
    <w:rsid w:val="00D80ED9"/>
    <w:rsid w:val="00D813E7"/>
    <w:rsid w:val="00D822E5"/>
    <w:rsid w:val="00D82B98"/>
    <w:rsid w:val="00D831CB"/>
    <w:rsid w:val="00D845A2"/>
    <w:rsid w:val="00D85058"/>
    <w:rsid w:val="00D85B75"/>
    <w:rsid w:val="00D85FA1"/>
    <w:rsid w:val="00D87C15"/>
    <w:rsid w:val="00D91D59"/>
    <w:rsid w:val="00D91DB8"/>
    <w:rsid w:val="00D9205F"/>
    <w:rsid w:val="00D9398F"/>
    <w:rsid w:val="00D97B0D"/>
    <w:rsid w:val="00DA0BA3"/>
    <w:rsid w:val="00DA0F9D"/>
    <w:rsid w:val="00DA1CC6"/>
    <w:rsid w:val="00DA2151"/>
    <w:rsid w:val="00DA2C92"/>
    <w:rsid w:val="00DA3C75"/>
    <w:rsid w:val="00DA71DE"/>
    <w:rsid w:val="00DA77A8"/>
    <w:rsid w:val="00DB128F"/>
    <w:rsid w:val="00DB1CC3"/>
    <w:rsid w:val="00DB36D3"/>
    <w:rsid w:val="00DB4D87"/>
    <w:rsid w:val="00DB50D6"/>
    <w:rsid w:val="00DB538E"/>
    <w:rsid w:val="00DB6C5B"/>
    <w:rsid w:val="00DB76A8"/>
    <w:rsid w:val="00DB787C"/>
    <w:rsid w:val="00DC7A84"/>
    <w:rsid w:val="00DD1398"/>
    <w:rsid w:val="00DD29A0"/>
    <w:rsid w:val="00DD3228"/>
    <w:rsid w:val="00DD33B9"/>
    <w:rsid w:val="00DD3DD4"/>
    <w:rsid w:val="00DD6BFB"/>
    <w:rsid w:val="00DE0773"/>
    <w:rsid w:val="00DE5A62"/>
    <w:rsid w:val="00DF133F"/>
    <w:rsid w:val="00DF60A0"/>
    <w:rsid w:val="00E01BFE"/>
    <w:rsid w:val="00E02AAE"/>
    <w:rsid w:val="00E10508"/>
    <w:rsid w:val="00E154F3"/>
    <w:rsid w:val="00E158C0"/>
    <w:rsid w:val="00E20065"/>
    <w:rsid w:val="00E21C2B"/>
    <w:rsid w:val="00E22195"/>
    <w:rsid w:val="00E23FE6"/>
    <w:rsid w:val="00E245F8"/>
    <w:rsid w:val="00E27417"/>
    <w:rsid w:val="00E30364"/>
    <w:rsid w:val="00E32367"/>
    <w:rsid w:val="00E3364E"/>
    <w:rsid w:val="00E35BA5"/>
    <w:rsid w:val="00E36B9E"/>
    <w:rsid w:val="00E3710E"/>
    <w:rsid w:val="00E41D58"/>
    <w:rsid w:val="00E43A91"/>
    <w:rsid w:val="00E44F60"/>
    <w:rsid w:val="00E453CA"/>
    <w:rsid w:val="00E4660C"/>
    <w:rsid w:val="00E47D68"/>
    <w:rsid w:val="00E573C9"/>
    <w:rsid w:val="00E62B8C"/>
    <w:rsid w:val="00E6480F"/>
    <w:rsid w:val="00E65687"/>
    <w:rsid w:val="00E65E34"/>
    <w:rsid w:val="00E708B8"/>
    <w:rsid w:val="00E70ACB"/>
    <w:rsid w:val="00E73FB5"/>
    <w:rsid w:val="00E76C96"/>
    <w:rsid w:val="00E844EB"/>
    <w:rsid w:val="00E8555E"/>
    <w:rsid w:val="00E863AD"/>
    <w:rsid w:val="00E9068F"/>
    <w:rsid w:val="00E91153"/>
    <w:rsid w:val="00E91DC1"/>
    <w:rsid w:val="00E93A3D"/>
    <w:rsid w:val="00E95919"/>
    <w:rsid w:val="00E97237"/>
    <w:rsid w:val="00EA2085"/>
    <w:rsid w:val="00EA6FE7"/>
    <w:rsid w:val="00EB0A73"/>
    <w:rsid w:val="00EB127D"/>
    <w:rsid w:val="00EB2C55"/>
    <w:rsid w:val="00EB3D14"/>
    <w:rsid w:val="00EB410C"/>
    <w:rsid w:val="00EB64A7"/>
    <w:rsid w:val="00EC059F"/>
    <w:rsid w:val="00EC0CA6"/>
    <w:rsid w:val="00EC1EAA"/>
    <w:rsid w:val="00EC2EF1"/>
    <w:rsid w:val="00EC52DA"/>
    <w:rsid w:val="00EC5D74"/>
    <w:rsid w:val="00EC7079"/>
    <w:rsid w:val="00ED1E74"/>
    <w:rsid w:val="00ED39B9"/>
    <w:rsid w:val="00ED4CF2"/>
    <w:rsid w:val="00ED6D3E"/>
    <w:rsid w:val="00EE1FFF"/>
    <w:rsid w:val="00EE3937"/>
    <w:rsid w:val="00EE4802"/>
    <w:rsid w:val="00EE53EF"/>
    <w:rsid w:val="00EE696C"/>
    <w:rsid w:val="00EE7212"/>
    <w:rsid w:val="00EE781A"/>
    <w:rsid w:val="00EE7860"/>
    <w:rsid w:val="00EF005F"/>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4DD2"/>
    <w:rsid w:val="00F16B2F"/>
    <w:rsid w:val="00F179D7"/>
    <w:rsid w:val="00F21236"/>
    <w:rsid w:val="00F22E45"/>
    <w:rsid w:val="00F25682"/>
    <w:rsid w:val="00F34032"/>
    <w:rsid w:val="00F35666"/>
    <w:rsid w:val="00F37836"/>
    <w:rsid w:val="00F41F16"/>
    <w:rsid w:val="00F460A5"/>
    <w:rsid w:val="00F46647"/>
    <w:rsid w:val="00F47942"/>
    <w:rsid w:val="00F5011E"/>
    <w:rsid w:val="00F50999"/>
    <w:rsid w:val="00F5466B"/>
    <w:rsid w:val="00F54C69"/>
    <w:rsid w:val="00F5622C"/>
    <w:rsid w:val="00F57D26"/>
    <w:rsid w:val="00F6031A"/>
    <w:rsid w:val="00F63EE5"/>
    <w:rsid w:val="00F64A73"/>
    <w:rsid w:val="00F65FB7"/>
    <w:rsid w:val="00F6748E"/>
    <w:rsid w:val="00F67BE1"/>
    <w:rsid w:val="00F7279B"/>
    <w:rsid w:val="00F7301D"/>
    <w:rsid w:val="00F757FF"/>
    <w:rsid w:val="00F76180"/>
    <w:rsid w:val="00F76DDF"/>
    <w:rsid w:val="00F80C72"/>
    <w:rsid w:val="00F83C83"/>
    <w:rsid w:val="00F8473A"/>
    <w:rsid w:val="00F87A64"/>
    <w:rsid w:val="00F92C67"/>
    <w:rsid w:val="00F95620"/>
    <w:rsid w:val="00F97115"/>
    <w:rsid w:val="00FA2627"/>
    <w:rsid w:val="00FA545F"/>
    <w:rsid w:val="00FB12AF"/>
    <w:rsid w:val="00FB1E7D"/>
    <w:rsid w:val="00FB254A"/>
    <w:rsid w:val="00FB2C12"/>
    <w:rsid w:val="00FB3592"/>
    <w:rsid w:val="00FB3CFB"/>
    <w:rsid w:val="00FC07A1"/>
    <w:rsid w:val="00FC12DC"/>
    <w:rsid w:val="00FC40B6"/>
    <w:rsid w:val="00FC5056"/>
    <w:rsid w:val="00FC63DE"/>
    <w:rsid w:val="00FC7755"/>
    <w:rsid w:val="00FD295F"/>
    <w:rsid w:val="00FD34BC"/>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DED0E-44B4-4372-8392-0DF1F94D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18</Pages>
  <Words>6012</Words>
  <Characters>33066</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2018-06-22T19:06:00Z</cp:lastPrinted>
  <dcterms:created xsi:type="dcterms:W3CDTF">2019-01-18T20:22:00Z</dcterms:created>
  <dcterms:modified xsi:type="dcterms:W3CDTF">2019-03-01T16:13:00Z</dcterms:modified>
</cp:coreProperties>
</file>